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FB0FE" w14:textId="533B35EA" w:rsidR="00C712A3" w:rsidRPr="00C712A3" w:rsidRDefault="00C712A3" w:rsidP="00C712A3">
      <w:pPr>
        <w:jc w:val="center"/>
        <w:rPr>
          <w:sz w:val="28"/>
          <w:szCs w:val="28"/>
          <w:u w:val="single"/>
        </w:rPr>
      </w:pPr>
      <w:r w:rsidRPr="00C712A3">
        <w:rPr>
          <w:sz w:val="28"/>
          <w:szCs w:val="28"/>
          <w:u w:val="single"/>
        </w:rPr>
        <w:t>Introductory Memorandum and Annotated Model State Legislation for State Renewable Portfolio Standards with Respect to Renewable Gas</w:t>
      </w:r>
      <w:r>
        <w:rPr>
          <w:rStyle w:val="FootnoteReference"/>
          <w:sz w:val="28"/>
          <w:szCs w:val="28"/>
          <w:u w:val="single"/>
        </w:rPr>
        <w:footnoteReference w:id="1"/>
      </w:r>
    </w:p>
    <w:p w14:paraId="19E8CF77" w14:textId="2920A881" w:rsidR="00C712A3" w:rsidRDefault="00C712A3" w:rsidP="007135A7">
      <w:pPr>
        <w:rPr>
          <w:szCs w:val="24"/>
        </w:rPr>
      </w:pPr>
    </w:p>
    <w:p w14:paraId="64ED14C2" w14:textId="764243A5" w:rsidR="00C712A3" w:rsidRDefault="00C712A3" w:rsidP="007135A7">
      <w:pPr>
        <w:rPr>
          <w:szCs w:val="24"/>
        </w:rPr>
      </w:pPr>
    </w:p>
    <w:p w14:paraId="4CE3497F" w14:textId="77777777" w:rsidR="00C712A3" w:rsidRDefault="00C712A3" w:rsidP="007135A7">
      <w:pPr>
        <w:rPr>
          <w:szCs w:val="24"/>
        </w:rPr>
      </w:pPr>
    </w:p>
    <w:p w14:paraId="13587953" w14:textId="77777777" w:rsidR="00AE0547" w:rsidRPr="00C712A3" w:rsidRDefault="00AE0547" w:rsidP="00AE0547">
      <w:pPr>
        <w:rPr>
          <w:i/>
          <w:iCs/>
          <w:szCs w:val="24"/>
        </w:rPr>
      </w:pPr>
      <w:r w:rsidRPr="00C712A3">
        <w:rPr>
          <w:i/>
          <w:iCs/>
          <w:szCs w:val="24"/>
        </w:rPr>
        <w:t xml:space="preserve">This document has been prepared as part of the implementation project of Legal Pathways to Deep Decarbonization (Michael B. Gerrard and John C. </w:t>
      </w:r>
      <w:proofErr w:type="spellStart"/>
      <w:r w:rsidRPr="00C712A3">
        <w:rPr>
          <w:i/>
          <w:iCs/>
          <w:szCs w:val="24"/>
        </w:rPr>
        <w:t>Dernbach</w:t>
      </w:r>
      <w:proofErr w:type="spellEnd"/>
      <w:r w:rsidRPr="00C712A3">
        <w:rPr>
          <w:i/>
          <w:iCs/>
          <w:szCs w:val="24"/>
        </w:rPr>
        <w:t>, eds. Environmental Law Institute [2019]) (LPDD).  For background information on the project, see https://lpdd.org</w:t>
      </w:r>
    </w:p>
    <w:p w14:paraId="712CA256" w14:textId="44332C56" w:rsidR="00AE0547" w:rsidRDefault="00AE0547" w:rsidP="007135A7">
      <w:pPr>
        <w:rPr>
          <w:szCs w:val="24"/>
        </w:rPr>
      </w:pPr>
    </w:p>
    <w:p w14:paraId="7A38A825" w14:textId="77777777" w:rsidR="00AE0547" w:rsidRPr="0000585B" w:rsidRDefault="00AE0547" w:rsidP="007135A7">
      <w:pPr>
        <w:rPr>
          <w:szCs w:val="24"/>
        </w:rPr>
      </w:pPr>
    </w:p>
    <w:p w14:paraId="68A265FC" w14:textId="3E7275BA" w:rsidR="00862A60" w:rsidRPr="0000585B" w:rsidRDefault="00862A60" w:rsidP="00862A60">
      <w:pPr>
        <w:pStyle w:val="Heading1"/>
        <w:rPr>
          <w:b/>
          <w:bCs w:val="0"/>
          <w:szCs w:val="24"/>
        </w:rPr>
      </w:pPr>
      <w:bookmarkStart w:id="0" w:name="swiBeginHere"/>
      <w:bookmarkEnd w:id="0"/>
      <w:r w:rsidRPr="0000585B">
        <w:rPr>
          <w:b/>
          <w:bCs w:val="0"/>
          <w:szCs w:val="24"/>
        </w:rPr>
        <w:t>INTRODUCTORY MEMORANDUM</w:t>
      </w:r>
    </w:p>
    <w:p w14:paraId="6695D73E" w14:textId="05DFE919" w:rsidR="00694E71" w:rsidRPr="0000585B" w:rsidRDefault="00DB486D" w:rsidP="006E1B5D">
      <w:pPr>
        <w:pStyle w:val="Heading1"/>
        <w:numPr>
          <w:ilvl w:val="0"/>
          <w:numId w:val="0"/>
        </w:numPr>
        <w:ind w:firstLine="720"/>
        <w:rPr>
          <w:szCs w:val="24"/>
        </w:rPr>
      </w:pPr>
      <w:r w:rsidRPr="0000585B">
        <w:rPr>
          <w:szCs w:val="24"/>
        </w:rPr>
        <w:t xml:space="preserve">To help “reduce domestic greenhouse gas emissions by 80% below 1990 levels by 2050,” state governments </w:t>
      </w:r>
      <w:r w:rsidR="004271F8" w:rsidRPr="0000585B">
        <w:rPr>
          <w:szCs w:val="24"/>
        </w:rPr>
        <w:t>can encourage production of renewable gas by adopting “a renewable portfolio standard for gas, similar to the standards currently used to promote renewable electricity.”</w:t>
      </w:r>
      <w:r w:rsidR="00694E71" w:rsidRPr="0000585B">
        <w:rPr>
          <w:szCs w:val="24"/>
        </w:rPr>
        <w:t xml:space="preserve">  </w:t>
      </w:r>
      <w:r w:rsidR="00694E71" w:rsidRPr="0000585B">
        <w:rPr>
          <w:i/>
          <w:iCs/>
          <w:szCs w:val="24"/>
        </w:rPr>
        <w:t xml:space="preserve">See </w:t>
      </w:r>
      <w:r w:rsidR="00694E71" w:rsidRPr="0000585B">
        <w:rPr>
          <w:szCs w:val="24"/>
        </w:rPr>
        <w:t xml:space="preserve">Romany M. Webb and Melinda E. Taylor, </w:t>
      </w:r>
      <w:r w:rsidR="00694E71" w:rsidRPr="0000585B">
        <w:rPr>
          <w:i/>
          <w:iCs/>
          <w:szCs w:val="24"/>
        </w:rPr>
        <w:t>Production and Delivery of Low-Carbon Gaseous Fuels</w:t>
      </w:r>
      <w:r w:rsidR="00694E71" w:rsidRPr="0000585B">
        <w:rPr>
          <w:szCs w:val="24"/>
        </w:rPr>
        <w:t xml:space="preserve">, </w:t>
      </w:r>
      <w:r w:rsidR="00694E71" w:rsidRPr="0000585B">
        <w:rPr>
          <w:i/>
          <w:iCs/>
          <w:szCs w:val="24"/>
        </w:rPr>
        <w:t xml:space="preserve">in </w:t>
      </w:r>
      <w:r w:rsidR="00694E71" w:rsidRPr="0000585B">
        <w:rPr>
          <w:szCs w:val="24"/>
        </w:rPr>
        <w:t>Legal Pathways to Deep Decarbonization in the United States 675 &amp; 680</w:t>
      </w:r>
      <w:r w:rsidR="00AC5CC7">
        <w:rPr>
          <w:szCs w:val="24"/>
        </w:rPr>
        <w:t>-81</w:t>
      </w:r>
      <w:r w:rsidR="00694E71" w:rsidRPr="0000585B">
        <w:rPr>
          <w:szCs w:val="24"/>
        </w:rPr>
        <w:t xml:space="preserve"> (Michael B. Gerrard and John C. </w:t>
      </w:r>
      <w:proofErr w:type="spellStart"/>
      <w:r w:rsidR="00694E71" w:rsidRPr="0000585B">
        <w:rPr>
          <w:szCs w:val="24"/>
        </w:rPr>
        <w:t>Dernbach</w:t>
      </w:r>
      <w:proofErr w:type="spellEnd"/>
      <w:r w:rsidR="00694E71" w:rsidRPr="0000585B">
        <w:rPr>
          <w:szCs w:val="24"/>
        </w:rPr>
        <w:t xml:space="preserve"> eds</w:t>
      </w:r>
      <w:r w:rsidR="00D03054">
        <w:rPr>
          <w:szCs w:val="24"/>
        </w:rPr>
        <w:t>.,</w:t>
      </w:r>
      <w:r w:rsidR="00694E71" w:rsidRPr="0000585B">
        <w:rPr>
          <w:szCs w:val="24"/>
        </w:rPr>
        <w:t xml:space="preserve"> 201</w:t>
      </w:r>
      <w:r w:rsidR="00D03054">
        <w:rPr>
          <w:szCs w:val="24"/>
        </w:rPr>
        <w:t>9</w:t>
      </w:r>
      <w:r w:rsidR="00694E71" w:rsidRPr="0000585B">
        <w:rPr>
          <w:szCs w:val="24"/>
        </w:rPr>
        <w:t>).</w:t>
      </w:r>
      <w:r w:rsidR="004271F8" w:rsidRPr="0000585B">
        <w:rPr>
          <w:szCs w:val="24"/>
        </w:rPr>
        <w:t xml:space="preserve">  </w:t>
      </w:r>
      <w:r w:rsidR="00AF03C9" w:rsidRPr="0000585B">
        <w:rPr>
          <w:szCs w:val="24"/>
        </w:rPr>
        <w:t xml:space="preserve">The United States has shifted significantly towards the use of natural gas in recent years, but natural gas is not a truly “clean” fuel. </w:t>
      </w:r>
      <w:r w:rsidR="00D27D8D">
        <w:rPr>
          <w:szCs w:val="24"/>
        </w:rPr>
        <w:t xml:space="preserve"> </w:t>
      </w:r>
      <w:r w:rsidR="00AF03C9" w:rsidRPr="0000585B">
        <w:rPr>
          <w:i/>
          <w:iCs/>
          <w:szCs w:val="24"/>
        </w:rPr>
        <w:t>Id.</w:t>
      </w:r>
      <w:r w:rsidR="00AF03C9" w:rsidRPr="0000585B">
        <w:rPr>
          <w:szCs w:val="24"/>
        </w:rPr>
        <w:t xml:space="preserve"> at 670.  </w:t>
      </w:r>
      <w:r w:rsidR="00DF39BC" w:rsidRPr="0000585B">
        <w:rPr>
          <w:szCs w:val="24"/>
        </w:rPr>
        <w:t>Combustion of natural gas emits approximately 117 pounds of CO</w:t>
      </w:r>
      <w:r w:rsidR="00DF39BC" w:rsidRPr="0000585B">
        <w:rPr>
          <w:szCs w:val="24"/>
          <w:vertAlign w:val="subscript"/>
        </w:rPr>
        <w:t>2</w:t>
      </w:r>
      <w:r w:rsidR="00DF39BC" w:rsidRPr="0000585B">
        <w:rPr>
          <w:szCs w:val="24"/>
        </w:rPr>
        <w:t xml:space="preserve"> per million British thermal units (Btu) of energy and further greenhouse gas emissions can occur during natural gas transportation and production.  </w:t>
      </w:r>
      <w:r w:rsidR="00DF39BC" w:rsidRPr="0000585B">
        <w:rPr>
          <w:i/>
          <w:iCs/>
          <w:szCs w:val="24"/>
        </w:rPr>
        <w:t>Id.</w:t>
      </w:r>
      <w:r w:rsidR="00DF39BC" w:rsidRPr="0000585B">
        <w:rPr>
          <w:szCs w:val="24"/>
        </w:rPr>
        <w:t xml:space="preserve">  </w:t>
      </w:r>
      <w:r w:rsidR="00F2174B" w:rsidRPr="0000585B">
        <w:rPr>
          <w:szCs w:val="24"/>
        </w:rPr>
        <w:t>Methane, which has</w:t>
      </w:r>
      <w:r w:rsidR="00C90610">
        <w:rPr>
          <w:szCs w:val="24"/>
        </w:rPr>
        <w:t xml:space="preserve"> at least</w:t>
      </w:r>
      <w:r w:rsidR="00F2174B" w:rsidRPr="0000585B">
        <w:rPr>
          <w:szCs w:val="24"/>
        </w:rPr>
        <w:t xml:space="preserve"> 34 times the global warming potential of CO</w:t>
      </w:r>
      <w:r w:rsidR="00F2174B" w:rsidRPr="0000585B">
        <w:rPr>
          <w:szCs w:val="24"/>
          <w:vertAlign w:val="subscript"/>
        </w:rPr>
        <w:t>2</w:t>
      </w:r>
      <w:r w:rsidR="00F2174B" w:rsidRPr="0000585B">
        <w:rPr>
          <w:szCs w:val="24"/>
        </w:rPr>
        <w:t xml:space="preserve"> over 100 years, is the primary component of natural gas and is released throughout the production process through venting, accidental leaks, and incomplete flaring.  </w:t>
      </w:r>
      <w:r w:rsidR="00F2174B" w:rsidRPr="0000585B">
        <w:rPr>
          <w:i/>
          <w:iCs/>
          <w:szCs w:val="24"/>
        </w:rPr>
        <w:t>Id.</w:t>
      </w:r>
      <w:r w:rsidR="006E1B5D" w:rsidRPr="0000585B">
        <w:rPr>
          <w:szCs w:val="24"/>
        </w:rPr>
        <w:t xml:space="preserve">  </w:t>
      </w:r>
      <w:r w:rsidR="00694E71" w:rsidRPr="0000585B">
        <w:rPr>
          <w:szCs w:val="24"/>
        </w:rPr>
        <w:t>The Deep Decarbonization Pathways Project (DDPP)</w:t>
      </w:r>
      <w:r w:rsidR="00F2174B" w:rsidRPr="0000585B">
        <w:rPr>
          <w:szCs w:val="24"/>
        </w:rPr>
        <w:t xml:space="preserve"> proposes that natural gas should be replaced by lower emission </w:t>
      </w:r>
      <w:r w:rsidR="006E1B5D" w:rsidRPr="0000585B">
        <w:rPr>
          <w:szCs w:val="24"/>
        </w:rPr>
        <w:t>alternatives</w:t>
      </w:r>
      <w:r w:rsidR="00F2174B" w:rsidRPr="0000585B">
        <w:rPr>
          <w:szCs w:val="24"/>
        </w:rPr>
        <w:t xml:space="preserve">, such as </w:t>
      </w:r>
      <w:r w:rsidR="006E1B5D" w:rsidRPr="0000585B">
        <w:rPr>
          <w:szCs w:val="24"/>
        </w:rPr>
        <w:t>biogas produced through anaerobic digestion or gasification of organic materials and hydrogen and synthetic methane produced using renewable energy via the chemical process of power-to-gas.</w:t>
      </w:r>
      <w:r w:rsidR="00195F2D" w:rsidRPr="0000585B">
        <w:rPr>
          <w:szCs w:val="24"/>
        </w:rPr>
        <w:t xml:space="preserve">  </w:t>
      </w:r>
      <w:r w:rsidR="00195F2D" w:rsidRPr="0000585B">
        <w:rPr>
          <w:i/>
          <w:iCs/>
          <w:szCs w:val="24"/>
        </w:rPr>
        <w:t>Id.</w:t>
      </w:r>
      <w:r w:rsidR="00195F2D" w:rsidRPr="0000585B">
        <w:rPr>
          <w:szCs w:val="24"/>
        </w:rPr>
        <w:t xml:space="preserve"> at 671.</w:t>
      </w:r>
      <w:r w:rsidR="006E1B5D" w:rsidRPr="0000585B">
        <w:rPr>
          <w:szCs w:val="24"/>
        </w:rPr>
        <w:t xml:space="preserve"> </w:t>
      </w:r>
    </w:p>
    <w:p w14:paraId="2AC7BE3F" w14:textId="79FE10A9" w:rsidR="00E1114E" w:rsidRPr="0000585B" w:rsidRDefault="00195F2D" w:rsidP="00862A60">
      <w:pPr>
        <w:pStyle w:val="Heading1"/>
        <w:numPr>
          <w:ilvl w:val="0"/>
          <w:numId w:val="0"/>
        </w:numPr>
        <w:ind w:firstLine="720"/>
        <w:rPr>
          <w:szCs w:val="24"/>
        </w:rPr>
      </w:pPr>
      <w:r w:rsidRPr="0000585B">
        <w:rPr>
          <w:szCs w:val="24"/>
        </w:rPr>
        <w:t xml:space="preserve">Renewable gas production costs can be up to 10 times higher than natural gas prices which can discourage investors who are worried about </w:t>
      </w:r>
      <w:r w:rsidR="00F366BA" w:rsidRPr="0000585B">
        <w:rPr>
          <w:szCs w:val="24"/>
        </w:rPr>
        <w:t xml:space="preserve">recouping their costs.  </w:t>
      </w:r>
      <w:r w:rsidR="00F366BA" w:rsidRPr="0000585B">
        <w:rPr>
          <w:i/>
          <w:iCs/>
          <w:szCs w:val="24"/>
        </w:rPr>
        <w:t>Id.</w:t>
      </w:r>
      <w:r w:rsidR="00F366BA" w:rsidRPr="0000585B">
        <w:rPr>
          <w:szCs w:val="24"/>
        </w:rPr>
        <w:t xml:space="preserve"> at 681.  If states adopt</w:t>
      </w:r>
      <w:r w:rsidR="004271F8" w:rsidRPr="0000585B">
        <w:rPr>
          <w:szCs w:val="24"/>
        </w:rPr>
        <w:t xml:space="preserve"> </w:t>
      </w:r>
      <w:r w:rsidR="00486408" w:rsidRPr="0000585B">
        <w:rPr>
          <w:szCs w:val="24"/>
        </w:rPr>
        <w:t xml:space="preserve">standards requiring a minimum percentage of </w:t>
      </w:r>
      <w:r w:rsidR="00C90610">
        <w:rPr>
          <w:szCs w:val="24"/>
        </w:rPr>
        <w:t xml:space="preserve">their </w:t>
      </w:r>
      <w:r w:rsidR="00486408" w:rsidRPr="0000585B">
        <w:rPr>
          <w:szCs w:val="24"/>
        </w:rPr>
        <w:t>gas supply to be fulfilled by biogas, synthetic methane, and/or hydrogen</w:t>
      </w:r>
      <w:r w:rsidR="00F366BA" w:rsidRPr="0000585B">
        <w:rPr>
          <w:szCs w:val="24"/>
        </w:rPr>
        <w:t>, t</w:t>
      </w:r>
      <w:r w:rsidR="00DC76AB" w:rsidRPr="0000585B">
        <w:rPr>
          <w:szCs w:val="24"/>
        </w:rPr>
        <w:t xml:space="preserve">his will help </w:t>
      </w:r>
      <w:r w:rsidR="00694E71" w:rsidRPr="0000585B">
        <w:rPr>
          <w:szCs w:val="24"/>
        </w:rPr>
        <w:t xml:space="preserve">increase the market for </w:t>
      </w:r>
      <w:r w:rsidR="00F366BA" w:rsidRPr="0000585B">
        <w:rPr>
          <w:szCs w:val="24"/>
        </w:rPr>
        <w:t xml:space="preserve">these renewable gases </w:t>
      </w:r>
      <w:r w:rsidR="00694E71" w:rsidRPr="0000585B">
        <w:rPr>
          <w:szCs w:val="24"/>
        </w:rPr>
        <w:t>which will increase prices</w:t>
      </w:r>
      <w:r w:rsidR="00E1114E" w:rsidRPr="0000585B">
        <w:rPr>
          <w:szCs w:val="24"/>
        </w:rPr>
        <w:t xml:space="preserve"> and encourage investments</w:t>
      </w:r>
      <w:r w:rsidR="00694E71" w:rsidRPr="0000585B">
        <w:rPr>
          <w:szCs w:val="24"/>
        </w:rPr>
        <w:t xml:space="preserve">.  </w:t>
      </w:r>
      <w:r w:rsidR="00694E71" w:rsidRPr="0000585B">
        <w:rPr>
          <w:i/>
          <w:iCs/>
          <w:szCs w:val="24"/>
        </w:rPr>
        <w:t>Id.</w:t>
      </w:r>
      <w:r w:rsidR="00694E71" w:rsidRPr="0000585B">
        <w:rPr>
          <w:szCs w:val="24"/>
        </w:rPr>
        <w:t xml:space="preserve"> at </w:t>
      </w:r>
      <w:r w:rsidR="00F366BA" w:rsidRPr="0000585B">
        <w:rPr>
          <w:szCs w:val="24"/>
        </w:rPr>
        <w:t>680-</w:t>
      </w:r>
      <w:r w:rsidR="00694E71" w:rsidRPr="0000585B">
        <w:rPr>
          <w:szCs w:val="24"/>
        </w:rPr>
        <w:t>81.</w:t>
      </w:r>
    </w:p>
    <w:p w14:paraId="5BB32364" w14:textId="0DA7D35B" w:rsidR="00E3680D" w:rsidRDefault="00C54608" w:rsidP="004C4A92">
      <w:pPr>
        <w:pStyle w:val="BodyTextFirstIndent"/>
        <w:rPr>
          <w:szCs w:val="24"/>
        </w:rPr>
      </w:pPr>
      <w:r w:rsidRPr="0000585B">
        <w:rPr>
          <w:szCs w:val="24"/>
        </w:rPr>
        <w:t xml:space="preserve">The accompanying annotated model legislation includes language for model state legislation addressing renewable portfolio standards with respect to renewable gas.  The model legislation was prepared based on </w:t>
      </w:r>
      <w:r w:rsidR="008969D3" w:rsidRPr="0000585B">
        <w:rPr>
          <w:szCs w:val="24"/>
        </w:rPr>
        <w:t xml:space="preserve">California’s </w:t>
      </w:r>
      <w:r w:rsidR="00F96FB8" w:rsidRPr="0000585B">
        <w:rPr>
          <w:szCs w:val="24"/>
        </w:rPr>
        <w:t xml:space="preserve">proposed </w:t>
      </w:r>
      <w:r w:rsidR="008969D3" w:rsidRPr="0000585B">
        <w:rPr>
          <w:szCs w:val="24"/>
        </w:rPr>
        <w:t>SB</w:t>
      </w:r>
      <w:r w:rsidR="00F96FB8" w:rsidRPr="0000585B">
        <w:rPr>
          <w:szCs w:val="24"/>
        </w:rPr>
        <w:t xml:space="preserve"> </w:t>
      </w:r>
      <w:r w:rsidR="008969D3" w:rsidRPr="0000585B">
        <w:rPr>
          <w:szCs w:val="24"/>
        </w:rPr>
        <w:t xml:space="preserve">687, </w:t>
      </w:r>
      <w:r w:rsidR="00F96FB8" w:rsidRPr="0000585B">
        <w:rPr>
          <w:szCs w:val="24"/>
        </w:rPr>
        <w:t>which would have established a</w:t>
      </w:r>
      <w:r w:rsidR="008969D3" w:rsidRPr="0000585B">
        <w:rPr>
          <w:szCs w:val="24"/>
        </w:rPr>
        <w:t xml:space="preserve"> renewable gas standard</w:t>
      </w:r>
      <w:r w:rsidR="00F96FB8" w:rsidRPr="0000585B">
        <w:rPr>
          <w:szCs w:val="24"/>
        </w:rPr>
        <w:t xml:space="preserve"> requiring an average carbon intensity reduction of 1% in 2020, increasing to 10% by 2030</w:t>
      </w:r>
      <w:r w:rsidR="008969D3" w:rsidRPr="0000585B">
        <w:rPr>
          <w:szCs w:val="24"/>
        </w:rPr>
        <w:t xml:space="preserve">.  </w:t>
      </w:r>
      <w:r w:rsidR="00F96FB8" w:rsidRPr="0000585B">
        <w:rPr>
          <w:i/>
          <w:iCs/>
          <w:szCs w:val="24"/>
        </w:rPr>
        <w:t>See</w:t>
      </w:r>
      <w:r w:rsidR="00F96FB8" w:rsidRPr="0000585B">
        <w:rPr>
          <w:szCs w:val="24"/>
        </w:rPr>
        <w:t xml:space="preserve"> Renewable Gas Standard, SB </w:t>
      </w:r>
      <w:r w:rsidR="00F96FB8" w:rsidRPr="0000585B">
        <w:rPr>
          <w:szCs w:val="24"/>
        </w:rPr>
        <w:lastRenderedPageBreak/>
        <w:t xml:space="preserve">687, California Legislature (2015).  </w:t>
      </w:r>
      <w:r w:rsidR="00B00D97" w:rsidRPr="0000585B">
        <w:rPr>
          <w:szCs w:val="24"/>
        </w:rPr>
        <w:t xml:space="preserve">The </w:t>
      </w:r>
      <w:r w:rsidR="00F96FB8" w:rsidRPr="0000585B">
        <w:rPr>
          <w:szCs w:val="24"/>
        </w:rPr>
        <w:t xml:space="preserve">annotated </w:t>
      </w:r>
      <w:r w:rsidR="00B00D97" w:rsidRPr="0000585B">
        <w:rPr>
          <w:szCs w:val="24"/>
        </w:rPr>
        <w:t>model legislation includes ranges for potential standards because di</w:t>
      </w:r>
      <w:r w:rsidR="00FD7B12" w:rsidRPr="0000585B">
        <w:rPr>
          <w:szCs w:val="24"/>
        </w:rPr>
        <w:t xml:space="preserve">fferent states will have different availability, feasibility, and costs associated with producing </w:t>
      </w:r>
      <w:r w:rsidR="00865C11">
        <w:rPr>
          <w:szCs w:val="24"/>
        </w:rPr>
        <w:t>renewable</w:t>
      </w:r>
      <w:r w:rsidR="00FD7B12" w:rsidRPr="0000585B">
        <w:rPr>
          <w:szCs w:val="24"/>
        </w:rPr>
        <w:t xml:space="preserve"> gas in state.</w:t>
      </w:r>
      <w:r w:rsidR="00B00D97" w:rsidRPr="0000585B">
        <w:rPr>
          <w:szCs w:val="24"/>
        </w:rPr>
        <w:t xml:space="preserve">  States may want to consider conducting a study first to determine their </w:t>
      </w:r>
      <w:r w:rsidR="00F96FB8" w:rsidRPr="0000585B">
        <w:rPr>
          <w:szCs w:val="24"/>
        </w:rPr>
        <w:t xml:space="preserve">supply </w:t>
      </w:r>
      <w:r w:rsidR="00B00D97" w:rsidRPr="0000585B">
        <w:rPr>
          <w:szCs w:val="24"/>
        </w:rPr>
        <w:t xml:space="preserve">capacity.  </w:t>
      </w:r>
      <w:r w:rsidR="00B00D97" w:rsidRPr="0000585B">
        <w:rPr>
          <w:i/>
          <w:iCs/>
          <w:szCs w:val="24"/>
        </w:rPr>
        <w:t>See</w:t>
      </w:r>
      <w:r w:rsidR="00B00D97" w:rsidRPr="0000585B">
        <w:rPr>
          <w:szCs w:val="24"/>
        </w:rPr>
        <w:t xml:space="preserve"> </w:t>
      </w:r>
      <w:r w:rsidR="00F96FB8" w:rsidRPr="0000585B">
        <w:rPr>
          <w:szCs w:val="24"/>
        </w:rPr>
        <w:t>Relating to Renewable Energy, SB2818 SD2 HD1, 30</w:t>
      </w:r>
      <w:r w:rsidR="00F96FB8" w:rsidRPr="0000585B">
        <w:rPr>
          <w:szCs w:val="24"/>
          <w:vertAlign w:val="superscript"/>
        </w:rPr>
        <w:t>th</w:t>
      </w:r>
      <w:r w:rsidR="00F96FB8" w:rsidRPr="0000585B">
        <w:rPr>
          <w:szCs w:val="24"/>
        </w:rPr>
        <w:t xml:space="preserve"> Hawaiian Legislature (2020).  </w:t>
      </w:r>
      <w:r w:rsidR="002A342F" w:rsidRPr="0000585B">
        <w:rPr>
          <w:szCs w:val="24"/>
        </w:rPr>
        <w:t xml:space="preserve">For instance, states with more livestock may have more potential.  Potential factors for states to study and consider include: </w:t>
      </w:r>
      <w:r w:rsidR="00481B8B" w:rsidRPr="0000585B">
        <w:rPr>
          <w:szCs w:val="24"/>
        </w:rPr>
        <w:t>(</w:t>
      </w:r>
      <w:r w:rsidR="002A342F" w:rsidRPr="0000585B">
        <w:rPr>
          <w:szCs w:val="24"/>
        </w:rPr>
        <w:t xml:space="preserve">1) </w:t>
      </w:r>
      <w:r w:rsidR="00481B8B" w:rsidRPr="0000585B">
        <w:rPr>
          <w:szCs w:val="24"/>
        </w:rPr>
        <w:t>“The potential quantity and cost of renewable gas that could be produced in the State and delivered for use, and, if necessary, could be produced out of the State and delivered to the State for use</w:t>
      </w:r>
      <w:r w:rsidR="0014791B">
        <w:rPr>
          <w:szCs w:val="24"/>
        </w:rPr>
        <w:t>” by industrial, commercial, and residential consumers and as a transportation fuel;</w:t>
      </w:r>
      <w:r w:rsidR="00481B8B" w:rsidRPr="0000585B">
        <w:rPr>
          <w:szCs w:val="24"/>
        </w:rPr>
        <w:t xml:space="preserve"> (2) “The identification and inventory of feedstock and acreage for renewable gas production currently available in the State;” (3) The identification of commercial conversion technologies for renewable gas production and economic </w:t>
      </w:r>
      <w:r w:rsidR="00481B8B" w:rsidRPr="005F30F1">
        <w:rPr>
          <w:szCs w:val="24"/>
        </w:rPr>
        <w:t>scalability of capacity;” (4) “The identification of incentives that are currently available</w:t>
      </w:r>
      <w:r w:rsidR="00481B8B" w:rsidRPr="0000585B">
        <w:rPr>
          <w:szCs w:val="24"/>
        </w:rPr>
        <w:t xml:space="preserve"> to develop renewable gas resources and the identification of incentives available to develop renewable gas resources in other jurisdictions;” (5) </w:t>
      </w:r>
      <w:r w:rsidR="00865C11">
        <w:rPr>
          <w:szCs w:val="24"/>
        </w:rPr>
        <w:t>“</w:t>
      </w:r>
      <w:r w:rsidR="00481B8B" w:rsidRPr="0000585B">
        <w:rPr>
          <w:szCs w:val="24"/>
        </w:rPr>
        <w:t>The potential for the use of renewable gas in the State to measurabl</w:t>
      </w:r>
      <w:r w:rsidR="00865C11">
        <w:rPr>
          <w:szCs w:val="24"/>
        </w:rPr>
        <w:t>y</w:t>
      </w:r>
      <w:r w:rsidR="00481B8B" w:rsidRPr="0000585B">
        <w:rPr>
          <w:szCs w:val="24"/>
        </w:rPr>
        <w:t xml:space="preserve"> reduce greenhouse gas emissions;” (6) “The potential for renewable gas in the State to measurably improve air quality;” (7) “The technical, market, policy and regulatory barriers to developing and utilizing renewable gas” and the potential solutions; and (8) “The identification of available renewable alternatives, such as the procurement and importation of renewable gas.”  </w:t>
      </w:r>
      <w:r w:rsidR="00481B8B" w:rsidRPr="0000585B">
        <w:rPr>
          <w:i/>
          <w:iCs/>
          <w:szCs w:val="24"/>
        </w:rPr>
        <w:t>Id.</w:t>
      </w:r>
      <w:r w:rsidR="004C4A92">
        <w:rPr>
          <w:i/>
          <w:iCs/>
          <w:szCs w:val="24"/>
        </w:rPr>
        <w:t xml:space="preserve">  </w:t>
      </w:r>
      <w:r w:rsidR="004C4A92">
        <w:rPr>
          <w:szCs w:val="24"/>
        </w:rPr>
        <w:t>While each state wil</w:t>
      </w:r>
      <w:r w:rsidR="00C712A3">
        <w:rPr>
          <w:szCs w:val="24"/>
        </w:rPr>
        <w:t xml:space="preserve">l need to determine its </w:t>
      </w:r>
      <w:r w:rsidR="004C4A92">
        <w:rPr>
          <w:szCs w:val="24"/>
        </w:rPr>
        <w:t xml:space="preserve">own capacity, the </w:t>
      </w:r>
      <w:r w:rsidR="00664F64">
        <w:rPr>
          <w:szCs w:val="24"/>
        </w:rPr>
        <w:t>legislation below provides a model.</w:t>
      </w:r>
    </w:p>
    <w:p w14:paraId="6122EE1E" w14:textId="77777777" w:rsidR="004B0799" w:rsidRPr="004C4A92" w:rsidRDefault="004B0799" w:rsidP="004C4A92">
      <w:pPr>
        <w:pStyle w:val="BodyTextFirstIndent"/>
        <w:rPr>
          <w:szCs w:val="24"/>
        </w:rPr>
      </w:pPr>
    </w:p>
    <w:p w14:paraId="1C6ED0B3" w14:textId="6F098D16" w:rsidR="00862A60" w:rsidRPr="0000585B" w:rsidRDefault="00862A60" w:rsidP="00862A60">
      <w:pPr>
        <w:pStyle w:val="Heading1"/>
        <w:rPr>
          <w:b/>
          <w:bCs w:val="0"/>
          <w:szCs w:val="24"/>
        </w:rPr>
      </w:pPr>
      <w:r w:rsidRPr="0000585B">
        <w:rPr>
          <w:b/>
          <w:bCs w:val="0"/>
          <w:szCs w:val="24"/>
        </w:rPr>
        <w:t>ANNOTATED LEGISLATION</w:t>
      </w:r>
    </w:p>
    <w:p w14:paraId="268C8819" w14:textId="2D5CD24D" w:rsidR="00862A60" w:rsidRDefault="00862A60" w:rsidP="00862A60">
      <w:pPr>
        <w:pStyle w:val="Heading1"/>
        <w:numPr>
          <w:ilvl w:val="0"/>
          <w:numId w:val="34"/>
        </w:numPr>
        <w:rPr>
          <w:smallCaps/>
          <w:szCs w:val="24"/>
        </w:rPr>
      </w:pPr>
      <w:r w:rsidRPr="0000585B">
        <w:rPr>
          <w:smallCaps/>
          <w:szCs w:val="24"/>
        </w:rPr>
        <w:t>PURPOSE AND INTENT</w:t>
      </w:r>
    </w:p>
    <w:p w14:paraId="6AB37EAF" w14:textId="22D22685" w:rsidR="00046168" w:rsidRDefault="00046168" w:rsidP="00046168">
      <w:pPr>
        <w:pStyle w:val="Heading2"/>
        <w:numPr>
          <w:ilvl w:val="0"/>
          <w:numId w:val="0"/>
        </w:numPr>
        <w:rPr>
          <w:szCs w:val="24"/>
        </w:rPr>
      </w:pPr>
      <w:r>
        <w:t xml:space="preserve">(a)  Combustion of </w:t>
      </w:r>
      <w:r w:rsidR="00C90610">
        <w:t xml:space="preserve">fossil </w:t>
      </w:r>
      <w:r>
        <w:t xml:space="preserve">natural gas emits approximately </w:t>
      </w:r>
      <w:r w:rsidRPr="0000585B">
        <w:rPr>
          <w:szCs w:val="24"/>
        </w:rPr>
        <w:t>117 pounds of CO</w:t>
      </w:r>
      <w:r w:rsidRPr="0000585B">
        <w:rPr>
          <w:szCs w:val="24"/>
          <w:vertAlign w:val="subscript"/>
        </w:rPr>
        <w:t>2</w:t>
      </w:r>
      <w:r w:rsidRPr="0000585B">
        <w:rPr>
          <w:szCs w:val="24"/>
        </w:rPr>
        <w:t xml:space="preserve"> per million British thermal units (Btu) of energy</w:t>
      </w:r>
      <w:r>
        <w:rPr>
          <w:szCs w:val="24"/>
        </w:rPr>
        <w:t xml:space="preserve">.  Further </w:t>
      </w:r>
      <w:r w:rsidRPr="0000585B">
        <w:rPr>
          <w:szCs w:val="24"/>
        </w:rPr>
        <w:t>greenhouse gas emissions occur during natural gas transportation and production.</w:t>
      </w:r>
      <w:r w:rsidR="00FD0825">
        <w:rPr>
          <w:szCs w:val="24"/>
        </w:rPr>
        <w:t xml:space="preserve">  Natural gas is composed primarily of methane, </w:t>
      </w:r>
      <w:r w:rsidRPr="0000585B">
        <w:rPr>
          <w:szCs w:val="24"/>
        </w:rPr>
        <w:t xml:space="preserve">which has </w:t>
      </w:r>
      <w:r w:rsidR="00C90610">
        <w:rPr>
          <w:szCs w:val="24"/>
        </w:rPr>
        <w:t xml:space="preserve">at least </w:t>
      </w:r>
      <w:r w:rsidRPr="0000585B">
        <w:rPr>
          <w:szCs w:val="24"/>
        </w:rPr>
        <w:t>34 times the global warming potential of CO</w:t>
      </w:r>
      <w:r w:rsidRPr="0000585B">
        <w:rPr>
          <w:szCs w:val="24"/>
          <w:vertAlign w:val="subscript"/>
        </w:rPr>
        <w:t>2</w:t>
      </w:r>
      <w:r w:rsidRPr="0000585B">
        <w:rPr>
          <w:szCs w:val="24"/>
        </w:rPr>
        <w:t xml:space="preserve"> over 100 years, and is released throughout the production process through venting, accidental leaks, and incomplete flaring.  </w:t>
      </w:r>
    </w:p>
    <w:p w14:paraId="1108C750" w14:textId="0499CB89" w:rsidR="00FD0825" w:rsidRDefault="00FD0825" w:rsidP="00046168">
      <w:pPr>
        <w:pStyle w:val="Heading2"/>
        <w:numPr>
          <w:ilvl w:val="0"/>
          <w:numId w:val="0"/>
        </w:numPr>
        <w:rPr>
          <w:szCs w:val="24"/>
        </w:rPr>
      </w:pPr>
      <w:r>
        <w:rPr>
          <w:szCs w:val="24"/>
        </w:rPr>
        <w:t>(b)  To reduce greenhouse gas emissions,</w:t>
      </w:r>
      <w:r w:rsidR="00C90610">
        <w:rPr>
          <w:szCs w:val="24"/>
        </w:rPr>
        <w:t xml:space="preserve"> fossil</w:t>
      </w:r>
      <w:r>
        <w:rPr>
          <w:szCs w:val="24"/>
        </w:rPr>
        <w:t xml:space="preserve"> </w:t>
      </w:r>
      <w:r w:rsidRPr="0000585B">
        <w:rPr>
          <w:szCs w:val="24"/>
        </w:rPr>
        <w:t>natural gas should be replaced by lower emission alternatives, such as biogas produced through anaerobic digestion or gasification of organic materials and hydrogen and synthetic methane produced using renewable energy via the chemical process of power-to-gas.</w:t>
      </w:r>
    </w:p>
    <w:p w14:paraId="393D9B48" w14:textId="43DC9E57" w:rsidR="00FD0825" w:rsidRPr="00FD0825" w:rsidRDefault="00FD0825" w:rsidP="00046168">
      <w:pPr>
        <w:pStyle w:val="Heading2"/>
        <w:numPr>
          <w:ilvl w:val="0"/>
          <w:numId w:val="0"/>
        </w:numPr>
        <w:rPr>
          <w:szCs w:val="24"/>
        </w:rPr>
      </w:pPr>
      <w:r>
        <w:rPr>
          <w:szCs w:val="24"/>
        </w:rPr>
        <w:t xml:space="preserve">(c)  The purpose of this statute is to speed up the transition to lower emission alternatives by adopting </w:t>
      </w:r>
      <w:r w:rsidRPr="0000585B">
        <w:rPr>
          <w:szCs w:val="24"/>
        </w:rPr>
        <w:t xml:space="preserve">standards requiring a minimum percentage of </w:t>
      </w:r>
      <w:r>
        <w:rPr>
          <w:szCs w:val="24"/>
        </w:rPr>
        <w:t>[State’s]</w:t>
      </w:r>
      <w:r w:rsidRPr="0000585B">
        <w:rPr>
          <w:szCs w:val="24"/>
        </w:rPr>
        <w:t xml:space="preserve"> gas supply be fulfilled by biogas, synthetic methane, and/or hydrogen, </w:t>
      </w:r>
      <w:r>
        <w:rPr>
          <w:szCs w:val="24"/>
        </w:rPr>
        <w:t>to</w:t>
      </w:r>
      <w:r w:rsidRPr="0000585B">
        <w:rPr>
          <w:szCs w:val="24"/>
        </w:rPr>
        <w:t xml:space="preserve"> help increase the market for these renewable gases </w:t>
      </w:r>
      <w:r>
        <w:rPr>
          <w:szCs w:val="24"/>
        </w:rPr>
        <w:t>and thus</w:t>
      </w:r>
      <w:r w:rsidRPr="0000585B">
        <w:rPr>
          <w:szCs w:val="24"/>
        </w:rPr>
        <w:t xml:space="preserve"> increase prices and encourage investments</w:t>
      </w:r>
      <w:r>
        <w:rPr>
          <w:szCs w:val="24"/>
        </w:rPr>
        <w:t>.</w:t>
      </w:r>
    </w:p>
    <w:p w14:paraId="784E008B" w14:textId="064A1A64" w:rsidR="00862A60" w:rsidRPr="0000585B" w:rsidRDefault="00862A60" w:rsidP="00862A60">
      <w:pPr>
        <w:pStyle w:val="Heading1"/>
        <w:numPr>
          <w:ilvl w:val="0"/>
          <w:numId w:val="32"/>
        </w:numPr>
        <w:rPr>
          <w:szCs w:val="24"/>
        </w:rPr>
      </w:pPr>
      <w:r w:rsidRPr="0000585B">
        <w:rPr>
          <w:szCs w:val="24"/>
        </w:rPr>
        <w:t>DEFINITIONS</w:t>
      </w:r>
    </w:p>
    <w:p w14:paraId="6377D00D" w14:textId="77777777" w:rsidR="00862A60" w:rsidRPr="003C5E76" w:rsidRDefault="00862A60" w:rsidP="00862A60">
      <w:pPr>
        <w:jc w:val="both"/>
        <w:textAlignment w:val="baseline"/>
        <w:rPr>
          <w:color w:val="333333"/>
          <w:szCs w:val="24"/>
        </w:rPr>
      </w:pPr>
      <w:r w:rsidRPr="003C5E76">
        <w:rPr>
          <w:color w:val="333333"/>
          <w:szCs w:val="24"/>
        </w:rPr>
        <w:lastRenderedPageBreak/>
        <w:t>(a) For purposes of this section, the following terms have the following meanings:</w:t>
      </w:r>
    </w:p>
    <w:p w14:paraId="067570CC" w14:textId="77777777" w:rsidR="00862A60" w:rsidRPr="0000585B" w:rsidRDefault="00862A60" w:rsidP="00862A60">
      <w:pPr>
        <w:jc w:val="both"/>
        <w:textAlignment w:val="baseline"/>
        <w:rPr>
          <w:color w:val="333333"/>
          <w:szCs w:val="24"/>
        </w:rPr>
      </w:pPr>
    </w:p>
    <w:p w14:paraId="6274EF11" w14:textId="686BF984" w:rsidR="00862A60" w:rsidRPr="003C5E76" w:rsidRDefault="00862A60" w:rsidP="00862A60">
      <w:pPr>
        <w:jc w:val="both"/>
        <w:textAlignment w:val="baseline"/>
        <w:rPr>
          <w:color w:val="333333"/>
          <w:szCs w:val="24"/>
        </w:rPr>
      </w:pPr>
      <w:r w:rsidRPr="003C5E76">
        <w:rPr>
          <w:color w:val="333333"/>
          <w:szCs w:val="24"/>
        </w:rPr>
        <w:t xml:space="preserve">(1) “Biogas” means gas that is generated from organic waste, through anaerobic digestion, gasification, pyrolysis, or other technology that converts organic waste to gas. </w:t>
      </w:r>
      <w:r w:rsidR="00E655A0">
        <w:rPr>
          <w:color w:val="333333"/>
          <w:szCs w:val="24"/>
        </w:rPr>
        <w:t xml:space="preserve"> </w:t>
      </w:r>
      <w:r w:rsidRPr="003C5E76">
        <w:rPr>
          <w:color w:val="333333"/>
          <w:szCs w:val="24"/>
        </w:rPr>
        <w:t>Biogas may be produced from, but not limited to, any of the following sources:</w:t>
      </w:r>
    </w:p>
    <w:p w14:paraId="3B04386A" w14:textId="01B33EA9" w:rsidR="00862A60" w:rsidRPr="003C5E76" w:rsidRDefault="00862A60" w:rsidP="0000585B">
      <w:pPr>
        <w:ind w:left="720"/>
        <w:jc w:val="both"/>
        <w:textAlignment w:val="baseline"/>
        <w:rPr>
          <w:color w:val="333333"/>
          <w:szCs w:val="24"/>
        </w:rPr>
      </w:pPr>
      <w:r w:rsidRPr="003C5E76">
        <w:rPr>
          <w:color w:val="333333"/>
          <w:szCs w:val="24"/>
        </w:rPr>
        <w:t>(A) Agricultural waste remaining after all reasonably usable food content is extracted</w:t>
      </w:r>
      <w:r w:rsidR="00DE3E54">
        <w:rPr>
          <w:color w:val="333333"/>
          <w:szCs w:val="24"/>
        </w:rPr>
        <w:t xml:space="preserve">; </w:t>
      </w:r>
    </w:p>
    <w:p w14:paraId="2BF52129" w14:textId="54777EB5" w:rsidR="00862A60" w:rsidRPr="003C5E76" w:rsidRDefault="00862A60" w:rsidP="00862A60">
      <w:pPr>
        <w:ind w:firstLine="720"/>
        <w:jc w:val="both"/>
        <w:textAlignment w:val="baseline"/>
        <w:rPr>
          <w:color w:val="333333"/>
          <w:szCs w:val="24"/>
        </w:rPr>
      </w:pPr>
      <w:r w:rsidRPr="003C5E76">
        <w:rPr>
          <w:color w:val="333333"/>
          <w:szCs w:val="24"/>
        </w:rPr>
        <w:t>(B) Forest waste produced from sustainable forest management practices</w:t>
      </w:r>
      <w:r w:rsidR="00DE3E54">
        <w:rPr>
          <w:color w:val="333333"/>
          <w:szCs w:val="24"/>
        </w:rPr>
        <w:t xml:space="preserve">; </w:t>
      </w:r>
    </w:p>
    <w:p w14:paraId="7605F5E3" w14:textId="0744D122" w:rsidR="00862A60" w:rsidRPr="003C5E76" w:rsidRDefault="00862A60" w:rsidP="00862A60">
      <w:pPr>
        <w:ind w:firstLine="720"/>
        <w:jc w:val="both"/>
        <w:textAlignment w:val="baseline"/>
        <w:rPr>
          <w:color w:val="333333"/>
          <w:szCs w:val="24"/>
        </w:rPr>
      </w:pPr>
      <w:r w:rsidRPr="003C5E76">
        <w:rPr>
          <w:color w:val="333333"/>
          <w:szCs w:val="24"/>
        </w:rPr>
        <w:t>(C) Landfill gas</w:t>
      </w:r>
      <w:r w:rsidR="00DE3E54">
        <w:rPr>
          <w:color w:val="333333"/>
          <w:szCs w:val="24"/>
        </w:rPr>
        <w:t xml:space="preserve">; </w:t>
      </w:r>
    </w:p>
    <w:p w14:paraId="5DB6F70E" w14:textId="7617B4A1" w:rsidR="00862A60" w:rsidRPr="003C5E76" w:rsidRDefault="00862A60" w:rsidP="00862A60">
      <w:pPr>
        <w:ind w:firstLine="720"/>
        <w:jc w:val="both"/>
        <w:textAlignment w:val="baseline"/>
        <w:rPr>
          <w:color w:val="333333"/>
          <w:szCs w:val="24"/>
        </w:rPr>
      </w:pPr>
      <w:r w:rsidRPr="003C5E76">
        <w:rPr>
          <w:color w:val="333333"/>
          <w:szCs w:val="24"/>
        </w:rPr>
        <w:t>(D) Wastewater treatment gas and biosolids</w:t>
      </w:r>
      <w:r w:rsidR="00DE3E54">
        <w:rPr>
          <w:color w:val="333333"/>
          <w:szCs w:val="24"/>
        </w:rPr>
        <w:t xml:space="preserve">; or </w:t>
      </w:r>
    </w:p>
    <w:p w14:paraId="487E39EA" w14:textId="174137E6" w:rsidR="002F7A11" w:rsidRPr="003C5E76" w:rsidRDefault="00862A60" w:rsidP="0000585B">
      <w:pPr>
        <w:ind w:left="720"/>
        <w:jc w:val="both"/>
        <w:textAlignment w:val="baseline"/>
        <w:rPr>
          <w:color w:val="333333"/>
          <w:szCs w:val="24"/>
        </w:rPr>
      </w:pPr>
      <w:r w:rsidRPr="003C5E76">
        <w:rPr>
          <w:color w:val="333333"/>
          <w:szCs w:val="24"/>
        </w:rPr>
        <w:t>(E) Diverted organic waste, if the waste is separated and processed to (</w:t>
      </w:r>
      <w:proofErr w:type="spellStart"/>
      <w:r w:rsidRPr="003C5E76">
        <w:rPr>
          <w:color w:val="333333"/>
          <w:szCs w:val="24"/>
        </w:rPr>
        <w:t>i</w:t>
      </w:r>
      <w:proofErr w:type="spellEnd"/>
      <w:r w:rsidRPr="003C5E76">
        <w:rPr>
          <w:color w:val="333333"/>
          <w:szCs w:val="24"/>
        </w:rPr>
        <w:t>) enhance the recovery of recyclable materials and (ii) minimize air emissions and residual wastes in accordance with applicable standards.</w:t>
      </w:r>
    </w:p>
    <w:p w14:paraId="1BA99675" w14:textId="77777777" w:rsidR="00862A60" w:rsidRPr="0000585B" w:rsidRDefault="00862A60" w:rsidP="00862A60">
      <w:pPr>
        <w:jc w:val="both"/>
        <w:textAlignment w:val="baseline"/>
        <w:rPr>
          <w:color w:val="333333"/>
          <w:szCs w:val="24"/>
        </w:rPr>
      </w:pPr>
    </w:p>
    <w:p w14:paraId="53FDD866" w14:textId="46E52C89" w:rsidR="00862A60" w:rsidRPr="003C5E76" w:rsidRDefault="00862A60" w:rsidP="00862A60">
      <w:pPr>
        <w:jc w:val="both"/>
        <w:textAlignment w:val="baseline"/>
        <w:rPr>
          <w:color w:val="333333"/>
          <w:szCs w:val="24"/>
        </w:rPr>
      </w:pPr>
      <w:r w:rsidRPr="003C5E76">
        <w:rPr>
          <w:color w:val="333333"/>
          <w:szCs w:val="24"/>
        </w:rPr>
        <w:t>(2) “Eligible feedstock” means organic waste or other sustainably produced organic material and electricity generated by an eligible renewable energy resource</w:t>
      </w:r>
      <w:r w:rsidR="002F7A11" w:rsidRPr="0000585B">
        <w:rPr>
          <w:color w:val="333333"/>
          <w:szCs w:val="24"/>
        </w:rPr>
        <w:t xml:space="preserve"> [meeting the requirements of the State’s Renewables Portfolio Standard or other renewable energy requirement].</w:t>
      </w:r>
      <w:r w:rsidRPr="003C5E76">
        <w:rPr>
          <w:color w:val="333333"/>
          <w:szCs w:val="24"/>
        </w:rPr>
        <w:t xml:space="preserve"> </w:t>
      </w:r>
    </w:p>
    <w:p w14:paraId="4C63AF59" w14:textId="77777777" w:rsidR="00862A60" w:rsidRPr="0000585B" w:rsidRDefault="00862A60" w:rsidP="00862A60">
      <w:pPr>
        <w:jc w:val="both"/>
        <w:textAlignment w:val="baseline"/>
        <w:rPr>
          <w:color w:val="333333"/>
          <w:szCs w:val="24"/>
        </w:rPr>
      </w:pPr>
    </w:p>
    <w:p w14:paraId="274AD18F" w14:textId="444D3C82" w:rsidR="00862A60" w:rsidRPr="003C5E76" w:rsidRDefault="00862A60" w:rsidP="00862A60">
      <w:pPr>
        <w:jc w:val="both"/>
        <w:textAlignment w:val="baseline"/>
        <w:rPr>
          <w:color w:val="333333"/>
          <w:szCs w:val="24"/>
        </w:rPr>
      </w:pPr>
      <w:r w:rsidRPr="003C5E76">
        <w:rPr>
          <w:color w:val="333333"/>
          <w:szCs w:val="24"/>
        </w:rPr>
        <w:t>(3) “Gas seller” means a gas corporation</w:t>
      </w:r>
      <w:r w:rsidR="002F7A11" w:rsidRPr="0000585B">
        <w:rPr>
          <w:color w:val="333333"/>
          <w:szCs w:val="24"/>
        </w:rPr>
        <w:t xml:space="preserve"> [as defined under State law] or another entity authorized to sell natural gas [under State law].</w:t>
      </w:r>
    </w:p>
    <w:p w14:paraId="7C5627D3" w14:textId="77777777" w:rsidR="00862A60" w:rsidRPr="0000585B" w:rsidRDefault="00862A60" w:rsidP="00862A60">
      <w:pPr>
        <w:jc w:val="both"/>
        <w:textAlignment w:val="baseline"/>
        <w:rPr>
          <w:color w:val="333333"/>
          <w:szCs w:val="24"/>
        </w:rPr>
      </w:pPr>
    </w:p>
    <w:p w14:paraId="1042B16E" w14:textId="2167061F" w:rsidR="00862A60" w:rsidRDefault="00862A60" w:rsidP="00862A60">
      <w:pPr>
        <w:jc w:val="both"/>
        <w:textAlignment w:val="baseline"/>
        <w:rPr>
          <w:color w:val="333333"/>
          <w:szCs w:val="24"/>
        </w:rPr>
      </w:pPr>
      <w:r w:rsidRPr="003C5E76">
        <w:rPr>
          <w:color w:val="333333"/>
          <w:szCs w:val="24"/>
        </w:rPr>
        <w:t xml:space="preserve">(4) “Renewable gas” means gas that is generated from organic waste or other renewable sources, including electricity generated by an eligible renewable energy resource meeting the requirements of the </w:t>
      </w:r>
      <w:r w:rsidR="0000585B" w:rsidRPr="0000585B">
        <w:rPr>
          <w:color w:val="333333"/>
          <w:szCs w:val="24"/>
        </w:rPr>
        <w:t>[relevant State program]</w:t>
      </w:r>
      <w:r w:rsidRPr="003C5E76">
        <w:rPr>
          <w:color w:val="333333"/>
          <w:szCs w:val="24"/>
        </w:rPr>
        <w:t>. Renewable gas includes biogas</w:t>
      </w:r>
      <w:r w:rsidR="00B95F8D">
        <w:rPr>
          <w:color w:val="333333"/>
          <w:szCs w:val="24"/>
        </w:rPr>
        <w:t xml:space="preserve"> </w:t>
      </w:r>
      <w:r w:rsidRPr="003C5E76">
        <w:rPr>
          <w:color w:val="333333"/>
          <w:szCs w:val="24"/>
        </w:rPr>
        <w:t>and</w:t>
      </w:r>
      <w:r w:rsidRPr="0000585B">
        <w:rPr>
          <w:color w:val="333333"/>
          <w:szCs w:val="24"/>
        </w:rPr>
        <w:t xml:space="preserve"> methane-based gases</w:t>
      </w:r>
      <w:r w:rsidRPr="003C5E76">
        <w:rPr>
          <w:color w:val="333333"/>
          <w:szCs w:val="24"/>
        </w:rPr>
        <w:t xml:space="preserve"> generated from an eligible feedstock</w:t>
      </w:r>
      <w:r w:rsidR="00B95F8D">
        <w:rPr>
          <w:color w:val="333333"/>
          <w:szCs w:val="24"/>
        </w:rPr>
        <w:t>.</w:t>
      </w:r>
    </w:p>
    <w:p w14:paraId="08629DBF" w14:textId="1A455679" w:rsidR="00B95F8D" w:rsidRPr="0000585B" w:rsidRDefault="00B95F8D" w:rsidP="00B95F8D">
      <w:pPr>
        <w:ind w:left="720"/>
        <w:jc w:val="both"/>
        <w:textAlignment w:val="baseline"/>
        <w:rPr>
          <w:color w:val="333333"/>
          <w:szCs w:val="24"/>
        </w:rPr>
      </w:pPr>
      <w:r>
        <w:rPr>
          <w:color w:val="333333"/>
          <w:szCs w:val="24"/>
        </w:rPr>
        <w:t>[(</w:t>
      </w:r>
      <w:proofErr w:type="gramStart"/>
      <w:r>
        <w:rPr>
          <w:color w:val="333333"/>
          <w:szCs w:val="24"/>
        </w:rPr>
        <w:t>A)  Gas</w:t>
      </w:r>
      <w:proofErr w:type="gramEnd"/>
      <w:r>
        <w:rPr>
          <w:color w:val="333333"/>
          <w:szCs w:val="24"/>
        </w:rPr>
        <w:t xml:space="preserve"> suppliers may comply with the standard for methane-based gases by using hydrogen, if</w:t>
      </w:r>
      <w:r w:rsidR="00E3680D">
        <w:rPr>
          <w:color w:val="333333"/>
          <w:szCs w:val="24"/>
        </w:rPr>
        <w:t xml:space="preserve"> it is approved by </w:t>
      </w:r>
      <w:r w:rsidR="004B0799">
        <w:rPr>
          <w:color w:val="333333"/>
          <w:szCs w:val="24"/>
        </w:rPr>
        <w:t>[State board or department]</w:t>
      </w:r>
      <w:r w:rsidR="00E3680D">
        <w:rPr>
          <w:color w:val="333333"/>
          <w:szCs w:val="24"/>
        </w:rPr>
        <w:t xml:space="preserve"> and demonstrated to be safe for the pipeline system.]</w:t>
      </w:r>
    </w:p>
    <w:p w14:paraId="3742C631" w14:textId="012A9896" w:rsidR="00780AA9" w:rsidRPr="003C5E76" w:rsidRDefault="0000585B" w:rsidP="00780AA9">
      <w:pPr>
        <w:ind w:left="1440"/>
        <w:jc w:val="both"/>
        <w:textAlignment w:val="baseline"/>
        <w:rPr>
          <w:i/>
          <w:iCs/>
          <w:color w:val="333333"/>
          <w:szCs w:val="24"/>
        </w:rPr>
      </w:pPr>
      <w:r>
        <w:rPr>
          <w:i/>
          <w:iCs/>
          <w:color w:val="333333"/>
          <w:szCs w:val="24"/>
        </w:rPr>
        <w:t xml:space="preserve">Note: </w:t>
      </w:r>
      <w:r w:rsidR="00780AA9">
        <w:rPr>
          <w:i/>
          <w:iCs/>
          <w:color w:val="333333"/>
          <w:szCs w:val="24"/>
        </w:rPr>
        <w:t xml:space="preserve">There is a limit on the amount of hydrogen that can be added to a pipeline because of the potential for corrosion and leakage.  The amount of hydrogen that could be safely added to a pipeline system will depend on the age and type of pipes.  </w:t>
      </w:r>
      <w:r w:rsidR="00B95F8D">
        <w:rPr>
          <w:i/>
          <w:iCs/>
          <w:color w:val="333333"/>
          <w:szCs w:val="24"/>
        </w:rPr>
        <w:t>The best approach for hydrogen may be to create a separate hydrogen standard, set at a level that would not create adverse impacts in that state.  However, as shown here, a state could also allow gas suppliers to comply with the standard for methane-based gases using hydrogen if it could be demonstrated to be safe.</w:t>
      </w:r>
    </w:p>
    <w:p w14:paraId="36BA90D6" w14:textId="62ED370B" w:rsidR="00E3680D" w:rsidRDefault="00E3680D" w:rsidP="00862A60">
      <w:pPr>
        <w:jc w:val="both"/>
        <w:textAlignment w:val="baseline"/>
      </w:pPr>
    </w:p>
    <w:p w14:paraId="5D08C056" w14:textId="15A94D66" w:rsidR="00862A60" w:rsidRPr="003C5E76" w:rsidRDefault="00862A60" w:rsidP="00862A60">
      <w:pPr>
        <w:jc w:val="both"/>
        <w:textAlignment w:val="baseline"/>
        <w:rPr>
          <w:color w:val="333333"/>
          <w:szCs w:val="24"/>
        </w:rPr>
      </w:pPr>
      <w:r w:rsidRPr="003C5E76">
        <w:rPr>
          <w:color w:val="333333"/>
          <w:szCs w:val="24"/>
        </w:rPr>
        <w:t xml:space="preserve">(5) “Renewable gas standard” means the quantity of renewable gas that a gas seller is required to provide to retail end-use customers for use in </w:t>
      </w:r>
      <w:r w:rsidRPr="0000585B">
        <w:rPr>
          <w:color w:val="333333"/>
          <w:szCs w:val="24"/>
        </w:rPr>
        <w:t>[State]</w:t>
      </w:r>
      <w:r w:rsidRPr="003C5E76">
        <w:rPr>
          <w:color w:val="333333"/>
          <w:szCs w:val="24"/>
        </w:rPr>
        <w:t xml:space="preserve"> for each compliance period </w:t>
      </w:r>
      <w:r w:rsidR="00F44546">
        <w:rPr>
          <w:color w:val="333333"/>
          <w:szCs w:val="24"/>
        </w:rPr>
        <w:t>as set forth in [Part III].</w:t>
      </w:r>
    </w:p>
    <w:p w14:paraId="33C78CAB" w14:textId="515F5474" w:rsidR="00862A60" w:rsidRDefault="00862A60" w:rsidP="00862A60">
      <w:pPr>
        <w:jc w:val="both"/>
        <w:textAlignment w:val="baseline"/>
        <w:rPr>
          <w:color w:val="333333"/>
          <w:szCs w:val="24"/>
        </w:rPr>
      </w:pPr>
    </w:p>
    <w:p w14:paraId="63EF24CB" w14:textId="77777777" w:rsidR="00F44546" w:rsidRDefault="00F44546" w:rsidP="00F44546">
      <w:pPr>
        <w:pStyle w:val="Heading1"/>
      </w:pPr>
      <w:r>
        <w:t>RENEWABLE GAS STANDARD</w:t>
      </w:r>
    </w:p>
    <w:p w14:paraId="096C4568" w14:textId="130EAED2" w:rsidR="00862A60" w:rsidRDefault="00862A60" w:rsidP="00862A60">
      <w:pPr>
        <w:jc w:val="both"/>
        <w:textAlignment w:val="baseline"/>
        <w:rPr>
          <w:color w:val="333333"/>
          <w:szCs w:val="24"/>
        </w:rPr>
      </w:pPr>
      <w:r w:rsidRPr="003C5E76">
        <w:rPr>
          <w:color w:val="333333"/>
          <w:szCs w:val="24"/>
        </w:rPr>
        <w:t>(</w:t>
      </w:r>
      <w:r w:rsidR="00F44546">
        <w:rPr>
          <w:color w:val="333333"/>
          <w:szCs w:val="24"/>
        </w:rPr>
        <w:t>a)</w:t>
      </w:r>
      <w:r w:rsidRPr="003C5E76">
        <w:rPr>
          <w:color w:val="333333"/>
          <w:szCs w:val="24"/>
        </w:rPr>
        <w:t xml:space="preserve"> On or before </w:t>
      </w:r>
      <w:r w:rsidRPr="0000585B">
        <w:rPr>
          <w:color w:val="333333"/>
          <w:szCs w:val="24"/>
        </w:rPr>
        <w:t>[Date]</w:t>
      </w:r>
      <w:r w:rsidRPr="003C5E76">
        <w:rPr>
          <w:color w:val="333333"/>
          <w:szCs w:val="24"/>
        </w:rPr>
        <w:t xml:space="preserve"> the </w:t>
      </w:r>
      <w:r w:rsidRPr="0000585B">
        <w:rPr>
          <w:color w:val="333333"/>
          <w:szCs w:val="24"/>
        </w:rPr>
        <w:t xml:space="preserve">[State </w:t>
      </w:r>
      <w:r w:rsidR="0000585B">
        <w:rPr>
          <w:color w:val="333333"/>
          <w:szCs w:val="24"/>
        </w:rPr>
        <w:t xml:space="preserve">board, </w:t>
      </w:r>
      <w:r w:rsidRPr="0000585B">
        <w:rPr>
          <w:color w:val="333333"/>
          <w:szCs w:val="24"/>
        </w:rPr>
        <w:t>environmental department</w:t>
      </w:r>
      <w:r w:rsidR="0000585B">
        <w:rPr>
          <w:color w:val="333333"/>
          <w:szCs w:val="24"/>
        </w:rPr>
        <w:t>,</w:t>
      </w:r>
      <w:r w:rsidRPr="0000585B">
        <w:rPr>
          <w:color w:val="333333"/>
          <w:szCs w:val="24"/>
        </w:rPr>
        <w:t xml:space="preserve"> and/or </w:t>
      </w:r>
      <w:r w:rsidR="0000585B">
        <w:rPr>
          <w:color w:val="333333"/>
          <w:szCs w:val="24"/>
        </w:rPr>
        <w:t>u</w:t>
      </w:r>
      <w:r w:rsidRPr="0000585B">
        <w:rPr>
          <w:color w:val="333333"/>
          <w:szCs w:val="24"/>
        </w:rPr>
        <w:t xml:space="preserve">tilities </w:t>
      </w:r>
      <w:r w:rsidR="0000585B">
        <w:rPr>
          <w:color w:val="333333"/>
          <w:szCs w:val="24"/>
        </w:rPr>
        <w:t>c</w:t>
      </w:r>
      <w:r w:rsidRPr="0000585B">
        <w:rPr>
          <w:color w:val="333333"/>
          <w:szCs w:val="24"/>
        </w:rPr>
        <w:t>ommission]</w:t>
      </w:r>
      <w:r w:rsidRPr="003C5E76">
        <w:rPr>
          <w:color w:val="333333"/>
          <w:szCs w:val="24"/>
        </w:rPr>
        <w:t xml:space="preserve"> shall adopt a carbon-based renewable gas standard that requires all gas sellers to provide specified percentages of renewable gas to retail end-use customers for use in </w:t>
      </w:r>
      <w:r w:rsidRPr="0000585B">
        <w:rPr>
          <w:color w:val="333333"/>
          <w:szCs w:val="24"/>
        </w:rPr>
        <w:lastRenderedPageBreak/>
        <w:t>[State]</w:t>
      </w:r>
      <w:r w:rsidRPr="003C5E76">
        <w:rPr>
          <w:color w:val="333333"/>
          <w:szCs w:val="24"/>
        </w:rPr>
        <w:t>.</w:t>
      </w:r>
      <w:r w:rsidR="0000585B">
        <w:rPr>
          <w:color w:val="333333"/>
          <w:szCs w:val="24"/>
        </w:rPr>
        <w:t xml:space="preserve"> </w:t>
      </w:r>
      <w:r w:rsidRPr="003C5E76">
        <w:rPr>
          <w:color w:val="333333"/>
          <w:szCs w:val="24"/>
        </w:rPr>
        <w:t xml:space="preserve"> Each gas seller shall procure a minimum quantity of renewable gas for each of the following compliance periods:</w:t>
      </w:r>
    </w:p>
    <w:p w14:paraId="35555DA5" w14:textId="5FD82235" w:rsidR="00A83285" w:rsidRPr="00BA77FB" w:rsidRDefault="00BA77FB" w:rsidP="00A83285">
      <w:pPr>
        <w:ind w:left="1440"/>
        <w:jc w:val="both"/>
        <w:textAlignment w:val="baseline"/>
        <w:rPr>
          <w:color w:val="333333"/>
          <w:szCs w:val="24"/>
        </w:rPr>
      </w:pPr>
      <w:r>
        <w:rPr>
          <w:i/>
          <w:iCs/>
          <w:color w:val="333333"/>
          <w:szCs w:val="24"/>
        </w:rPr>
        <w:t xml:space="preserve">Note: </w:t>
      </w:r>
      <w:r w:rsidR="00A83285" w:rsidRPr="00A83285">
        <w:rPr>
          <w:i/>
          <w:iCs/>
          <w:color w:val="333333"/>
          <w:szCs w:val="24"/>
        </w:rPr>
        <w:t>A “carbon-based” renewable gas standard refers to how the reduction would be measured.</w:t>
      </w:r>
      <w:r w:rsidR="00A83285">
        <w:rPr>
          <w:i/>
          <w:iCs/>
          <w:color w:val="333333"/>
          <w:szCs w:val="24"/>
        </w:rPr>
        <w:t xml:space="preserve">  A renewable gas standard requires that the renewable gas is delivered and measured against a bench</w:t>
      </w:r>
      <w:r>
        <w:rPr>
          <w:i/>
          <w:iCs/>
          <w:color w:val="333333"/>
          <w:szCs w:val="24"/>
        </w:rPr>
        <w:t>m</w:t>
      </w:r>
      <w:r w:rsidR="00A83285">
        <w:rPr>
          <w:i/>
          <w:iCs/>
          <w:color w:val="333333"/>
          <w:szCs w:val="24"/>
        </w:rPr>
        <w:t xml:space="preserve">ark.  See </w:t>
      </w:r>
      <w:r w:rsidR="00A83285" w:rsidRPr="00BA77FB">
        <w:rPr>
          <w:color w:val="333333"/>
          <w:szCs w:val="24"/>
        </w:rPr>
        <w:t xml:space="preserve">Philip Sheehy and Jeff Rosenfeld, </w:t>
      </w:r>
      <w:r>
        <w:rPr>
          <w:i/>
          <w:iCs/>
          <w:color w:val="333333"/>
          <w:szCs w:val="24"/>
        </w:rPr>
        <w:t>Design Principles for a Renewable Gas Standard</w:t>
      </w:r>
      <w:r>
        <w:rPr>
          <w:color w:val="333333"/>
          <w:szCs w:val="24"/>
        </w:rPr>
        <w:t>, ICF 1 (2017) [White Paper].</w:t>
      </w:r>
    </w:p>
    <w:p w14:paraId="19AF4C9F" w14:textId="77777777" w:rsidR="00862A60" w:rsidRPr="0000585B" w:rsidRDefault="00862A60" w:rsidP="00862A60">
      <w:pPr>
        <w:jc w:val="both"/>
        <w:textAlignment w:val="baseline"/>
        <w:rPr>
          <w:color w:val="333333"/>
          <w:szCs w:val="24"/>
        </w:rPr>
      </w:pPr>
    </w:p>
    <w:p w14:paraId="751B3F2F" w14:textId="38134A29" w:rsidR="00862A60" w:rsidRPr="003C5E76" w:rsidRDefault="00862A60" w:rsidP="00862A60">
      <w:pPr>
        <w:jc w:val="both"/>
        <w:textAlignment w:val="baseline"/>
        <w:rPr>
          <w:color w:val="333333"/>
          <w:szCs w:val="24"/>
        </w:rPr>
      </w:pPr>
      <w:r w:rsidRPr="003C5E76">
        <w:rPr>
          <w:color w:val="333333"/>
          <w:szCs w:val="24"/>
        </w:rPr>
        <w:t>(</w:t>
      </w:r>
      <w:r w:rsidR="00F44546">
        <w:rPr>
          <w:color w:val="333333"/>
          <w:szCs w:val="24"/>
        </w:rPr>
        <w:t>1</w:t>
      </w:r>
      <w:r w:rsidRPr="003C5E76">
        <w:rPr>
          <w:color w:val="333333"/>
          <w:szCs w:val="24"/>
        </w:rPr>
        <w:t>) </w:t>
      </w:r>
      <w:r w:rsidR="00780AA9">
        <w:rPr>
          <w:color w:val="333333"/>
          <w:szCs w:val="24"/>
        </w:rPr>
        <w:t>[Date</w:t>
      </w:r>
      <w:r w:rsidR="00F44546">
        <w:rPr>
          <w:color w:val="333333"/>
          <w:szCs w:val="24"/>
        </w:rPr>
        <w:t>,</w:t>
      </w:r>
      <w:r w:rsidR="00780AA9">
        <w:rPr>
          <w:color w:val="333333"/>
          <w:szCs w:val="24"/>
        </w:rPr>
        <w:t xml:space="preserve"> Year X]</w:t>
      </w:r>
      <w:r w:rsidRPr="00F44546">
        <w:rPr>
          <w:i/>
          <w:iCs/>
          <w:szCs w:val="24"/>
          <w:bdr w:val="none" w:sz="0" w:space="0" w:color="auto" w:frame="1"/>
        </w:rPr>
        <w:t>,</w:t>
      </w:r>
      <w:r w:rsidRPr="003C5E76">
        <w:rPr>
          <w:i/>
          <w:iCs/>
          <w:color w:val="0000FF"/>
          <w:szCs w:val="24"/>
          <w:bdr w:val="none" w:sz="0" w:space="0" w:color="auto" w:frame="1"/>
        </w:rPr>
        <w:t> </w:t>
      </w:r>
      <w:r w:rsidRPr="003C5E76">
        <w:rPr>
          <w:color w:val="333333"/>
          <w:szCs w:val="24"/>
        </w:rPr>
        <w:t xml:space="preserve">to </w:t>
      </w:r>
      <w:r w:rsidRPr="0000585B">
        <w:rPr>
          <w:color w:val="333333"/>
          <w:szCs w:val="24"/>
        </w:rPr>
        <w:t>December 31, [Year X + 2]</w:t>
      </w:r>
      <w:r w:rsidRPr="003C5E76">
        <w:rPr>
          <w:color w:val="333333"/>
          <w:szCs w:val="24"/>
        </w:rPr>
        <w:t xml:space="preserve">, inclusive. The </w:t>
      </w:r>
      <w:r w:rsidR="00F44546">
        <w:rPr>
          <w:color w:val="333333"/>
          <w:szCs w:val="24"/>
        </w:rPr>
        <w:t>[State board or department]</w:t>
      </w:r>
      <w:r w:rsidRPr="003C5E76">
        <w:rPr>
          <w:color w:val="333333"/>
          <w:szCs w:val="24"/>
        </w:rPr>
        <w:t xml:space="preserve"> shall require a gas seller to make reasonable progress sufficient to ensure that by the end of the compliance period not less than </w:t>
      </w:r>
      <w:r w:rsidR="0000585B">
        <w:rPr>
          <w:color w:val="333333"/>
          <w:szCs w:val="24"/>
        </w:rPr>
        <w:t>[1-2]</w:t>
      </w:r>
      <w:r w:rsidRPr="003C5E76">
        <w:rPr>
          <w:color w:val="333333"/>
          <w:szCs w:val="24"/>
        </w:rPr>
        <w:t xml:space="preserve"> percent of the gas supplied to retail end-use customers for use in </w:t>
      </w:r>
      <w:r w:rsidRPr="0000585B">
        <w:rPr>
          <w:color w:val="333333"/>
          <w:szCs w:val="24"/>
        </w:rPr>
        <w:t>[State]</w:t>
      </w:r>
      <w:r w:rsidR="0000585B">
        <w:rPr>
          <w:color w:val="333333"/>
          <w:szCs w:val="24"/>
        </w:rPr>
        <w:t xml:space="preserve"> </w:t>
      </w:r>
      <w:r w:rsidRPr="003C5E76">
        <w:rPr>
          <w:color w:val="333333"/>
          <w:szCs w:val="24"/>
        </w:rPr>
        <w:t>is renewable gas</w:t>
      </w:r>
      <w:r w:rsidR="00DE3E54">
        <w:rPr>
          <w:color w:val="333333"/>
          <w:szCs w:val="24"/>
        </w:rPr>
        <w:t xml:space="preserve">; </w:t>
      </w:r>
    </w:p>
    <w:p w14:paraId="3153DC98" w14:textId="77777777" w:rsidR="00862A60" w:rsidRPr="0000585B" w:rsidRDefault="00862A60" w:rsidP="00862A60">
      <w:pPr>
        <w:jc w:val="both"/>
        <w:textAlignment w:val="baseline"/>
        <w:rPr>
          <w:color w:val="333333"/>
          <w:szCs w:val="24"/>
        </w:rPr>
      </w:pPr>
    </w:p>
    <w:p w14:paraId="79428A0F" w14:textId="6D1FC6BC" w:rsidR="00862A60" w:rsidRPr="003C5E76" w:rsidRDefault="00862A60" w:rsidP="00862A60">
      <w:pPr>
        <w:jc w:val="both"/>
        <w:textAlignment w:val="baseline"/>
        <w:rPr>
          <w:color w:val="333333"/>
          <w:szCs w:val="24"/>
        </w:rPr>
      </w:pPr>
      <w:r w:rsidRPr="003C5E76">
        <w:rPr>
          <w:color w:val="333333"/>
          <w:szCs w:val="24"/>
        </w:rPr>
        <w:t>(</w:t>
      </w:r>
      <w:r w:rsidR="00F44546">
        <w:rPr>
          <w:color w:val="333333"/>
          <w:szCs w:val="24"/>
        </w:rPr>
        <w:t>2</w:t>
      </w:r>
      <w:r w:rsidRPr="003C5E76">
        <w:rPr>
          <w:color w:val="333333"/>
          <w:szCs w:val="24"/>
        </w:rPr>
        <w:t xml:space="preserve">) January 1, </w:t>
      </w:r>
      <w:r w:rsidRPr="0000585B">
        <w:rPr>
          <w:color w:val="333333"/>
          <w:szCs w:val="24"/>
        </w:rPr>
        <w:t>[Year X+</w:t>
      </w:r>
      <w:r w:rsidR="00601BD5">
        <w:rPr>
          <w:color w:val="333333"/>
          <w:szCs w:val="24"/>
        </w:rPr>
        <w:t>3</w:t>
      </w:r>
      <w:r w:rsidRPr="0000585B">
        <w:rPr>
          <w:color w:val="333333"/>
          <w:szCs w:val="24"/>
        </w:rPr>
        <w:t>]</w:t>
      </w:r>
      <w:r w:rsidRPr="003C5E76">
        <w:rPr>
          <w:color w:val="333333"/>
          <w:szCs w:val="24"/>
        </w:rPr>
        <w:t xml:space="preserve">, to December 31, </w:t>
      </w:r>
      <w:r w:rsidRPr="0000585B">
        <w:rPr>
          <w:color w:val="333333"/>
          <w:szCs w:val="24"/>
        </w:rPr>
        <w:t>[Year X+</w:t>
      </w:r>
      <w:r w:rsidR="00601BD5">
        <w:rPr>
          <w:color w:val="333333"/>
          <w:szCs w:val="24"/>
        </w:rPr>
        <w:t>5</w:t>
      </w:r>
      <w:r w:rsidRPr="0000585B">
        <w:rPr>
          <w:color w:val="333333"/>
          <w:szCs w:val="24"/>
        </w:rPr>
        <w:t>]</w:t>
      </w:r>
      <w:r w:rsidRPr="003C5E76">
        <w:rPr>
          <w:color w:val="333333"/>
          <w:szCs w:val="24"/>
        </w:rPr>
        <w:t xml:space="preserve">, inclusive. The </w:t>
      </w:r>
      <w:r w:rsidR="00F44546">
        <w:rPr>
          <w:color w:val="333333"/>
          <w:szCs w:val="24"/>
        </w:rPr>
        <w:t>[State board or department]</w:t>
      </w:r>
      <w:r w:rsidRPr="003C5E76">
        <w:rPr>
          <w:color w:val="333333"/>
          <w:szCs w:val="24"/>
        </w:rPr>
        <w:t xml:space="preserve"> shall require a gas seller to make reasonable progress sufficient to ensure that by the end of the compliance period not less than </w:t>
      </w:r>
      <w:r w:rsidR="0000585B">
        <w:rPr>
          <w:color w:val="333333"/>
          <w:szCs w:val="24"/>
        </w:rPr>
        <w:t>[3-6]</w:t>
      </w:r>
      <w:r w:rsidRPr="003C5E76">
        <w:rPr>
          <w:color w:val="333333"/>
          <w:szCs w:val="24"/>
        </w:rPr>
        <w:t xml:space="preserve"> percent of the gas supplied to retail end-use customers for use in </w:t>
      </w:r>
      <w:r w:rsidRPr="0000585B">
        <w:rPr>
          <w:color w:val="333333"/>
          <w:szCs w:val="24"/>
        </w:rPr>
        <w:t>[State]</w:t>
      </w:r>
      <w:r w:rsidRPr="003C5E76">
        <w:rPr>
          <w:color w:val="333333"/>
          <w:szCs w:val="24"/>
        </w:rPr>
        <w:t>is renewable gas</w:t>
      </w:r>
      <w:r w:rsidR="00DE3E54">
        <w:rPr>
          <w:color w:val="333333"/>
          <w:szCs w:val="24"/>
        </w:rPr>
        <w:t xml:space="preserve">; </w:t>
      </w:r>
    </w:p>
    <w:p w14:paraId="08B74F4C" w14:textId="77777777" w:rsidR="00862A60" w:rsidRPr="0000585B" w:rsidRDefault="00862A60" w:rsidP="00862A60">
      <w:pPr>
        <w:jc w:val="both"/>
        <w:textAlignment w:val="baseline"/>
        <w:rPr>
          <w:color w:val="333333"/>
          <w:szCs w:val="24"/>
        </w:rPr>
      </w:pPr>
    </w:p>
    <w:p w14:paraId="7B69D52C" w14:textId="6AF9D998" w:rsidR="00862A60" w:rsidRPr="003C5E76" w:rsidRDefault="00862A60" w:rsidP="00862A60">
      <w:pPr>
        <w:jc w:val="both"/>
        <w:textAlignment w:val="baseline"/>
        <w:rPr>
          <w:color w:val="333333"/>
          <w:szCs w:val="24"/>
        </w:rPr>
      </w:pPr>
      <w:r w:rsidRPr="003C5E76">
        <w:rPr>
          <w:color w:val="333333"/>
          <w:szCs w:val="24"/>
        </w:rPr>
        <w:t>(</w:t>
      </w:r>
      <w:r w:rsidR="00F44546">
        <w:rPr>
          <w:color w:val="333333"/>
          <w:szCs w:val="24"/>
        </w:rPr>
        <w:t>3</w:t>
      </w:r>
      <w:r w:rsidRPr="003C5E76">
        <w:rPr>
          <w:color w:val="333333"/>
          <w:szCs w:val="24"/>
        </w:rPr>
        <w:t xml:space="preserve">) January 1, </w:t>
      </w:r>
      <w:r w:rsidRPr="0000585B">
        <w:rPr>
          <w:color w:val="333333"/>
          <w:szCs w:val="24"/>
        </w:rPr>
        <w:t>[Year X+</w:t>
      </w:r>
      <w:r w:rsidR="00601BD5">
        <w:rPr>
          <w:color w:val="333333"/>
          <w:szCs w:val="24"/>
        </w:rPr>
        <w:t>6</w:t>
      </w:r>
      <w:r w:rsidRPr="0000585B">
        <w:rPr>
          <w:color w:val="333333"/>
          <w:szCs w:val="24"/>
        </w:rPr>
        <w:t>]</w:t>
      </w:r>
      <w:r w:rsidRPr="003C5E76">
        <w:rPr>
          <w:color w:val="333333"/>
          <w:szCs w:val="24"/>
        </w:rPr>
        <w:t xml:space="preserve">, to December 31, </w:t>
      </w:r>
      <w:r w:rsidRPr="0000585B">
        <w:rPr>
          <w:color w:val="333333"/>
          <w:szCs w:val="24"/>
        </w:rPr>
        <w:t>[Year X+</w:t>
      </w:r>
      <w:r w:rsidR="00601BD5">
        <w:rPr>
          <w:color w:val="333333"/>
          <w:szCs w:val="24"/>
        </w:rPr>
        <w:t>8</w:t>
      </w:r>
      <w:r w:rsidRPr="0000585B">
        <w:rPr>
          <w:color w:val="333333"/>
          <w:szCs w:val="24"/>
        </w:rPr>
        <w:t>]</w:t>
      </w:r>
      <w:r w:rsidRPr="003C5E76">
        <w:rPr>
          <w:color w:val="333333"/>
          <w:szCs w:val="24"/>
        </w:rPr>
        <w:t xml:space="preserve">, inclusive. The </w:t>
      </w:r>
      <w:r w:rsidR="00F44546">
        <w:rPr>
          <w:color w:val="333333"/>
          <w:szCs w:val="24"/>
        </w:rPr>
        <w:t>[State board or department]</w:t>
      </w:r>
      <w:r w:rsidRPr="003C5E76">
        <w:rPr>
          <w:color w:val="333333"/>
          <w:szCs w:val="24"/>
        </w:rPr>
        <w:t xml:space="preserve"> shall require a gas seller to make reasonable progress sufficient to ensure that by the end of the compliance period not less than </w:t>
      </w:r>
      <w:r w:rsidR="0000585B">
        <w:rPr>
          <w:color w:val="333333"/>
          <w:szCs w:val="24"/>
        </w:rPr>
        <w:t>[5-</w:t>
      </w:r>
      <w:r w:rsidR="00FF0FDE">
        <w:rPr>
          <w:color w:val="333333"/>
          <w:szCs w:val="24"/>
        </w:rPr>
        <w:t>10</w:t>
      </w:r>
      <w:r w:rsidR="0000585B">
        <w:rPr>
          <w:color w:val="333333"/>
          <w:szCs w:val="24"/>
        </w:rPr>
        <w:t>]</w:t>
      </w:r>
      <w:r w:rsidRPr="003C5E76">
        <w:rPr>
          <w:color w:val="333333"/>
          <w:szCs w:val="24"/>
        </w:rPr>
        <w:t xml:space="preserve"> percent of the gas supplied to retail end-use customers for use in </w:t>
      </w:r>
      <w:r w:rsidRPr="0000585B">
        <w:rPr>
          <w:color w:val="333333"/>
          <w:szCs w:val="24"/>
        </w:rPr>
        <w:t>[State]</w:t>
      </w:r>
      <w:r w:rsidRPr="003C5E76">
        <w:rPr>
          <w:color w:val="333333"/>
          <w:szCs w:val="24"/>
        </w:rPr>
        <w:t>is renewable gas</w:t>
      </w:r>
      <w:r w:rsidR="00DE3E54">
        <w:rPr>
          <w:color w:val="333333"/>
          <w:szCs w:val="24"/>
        </w:rPr>
        <w:t xml:space="preserve">; </w:t>
      </w:r>
    </w:p>
    <w:p w14:paraId="2623EC87" w14:textId="77777777" w:rsidR="00862A60" w:rsidRPr="0000585B" w:rsidRDefault="00862A60" w:rsidP="00862A60">
      <w:pPr>
        <w:jc w:val="both"/>
        <w:textAlignment w:val="baseline"/>
        <w:rPr>
          <w:color w:val="333333"/>
          <w:szCs w:val="24"/>
        </w:rPr>
      </w:pPr>
    </w:p>
    <w:p w14:paraId="4B35AE1D" w14:textId="37CC5DA2" w:rsidR="00862A60" w:rsidRPr="003C5E76" w:rsidRDefault="00862A60" w:rsidP="00862A60">
      <w:pPr>
        <w:jc w:val="both"/>
        <w:textAlignment w:val="baseline"/>
        <w:rPr>
          <w:color w:val="333333"/>
          <w:szCs w:val="24"/>
        </w:rPr>
      </w:pPr>
      <w:r w:rsidRPr="003C5E76">
        <w:rPr>
          <w:color w:val="333333"/>
          <w:szCs w:val="24"/>
        </w:rPr>
        <w:t>(</w:t>
      </w:r>
      <w:r w:rsidR="00F44546">
        <w:rPr>
          <w:color w:val="333333"/>
          <w:szCs w:val="24"/>
        </w:rPr>
        <w:t>4</w:t>
      </w:r>
      <w:r w:rsidRPr="003C5E76">
        <w:rPr>
          <w:color w:val="333333"/>
          <w:szCs w:val="24"/>
        </w:rPr>
        <w:t xml:space="preserve">) January 1, </w:t>
      </w:r>
      <w:r w:rsidRPr="0000585B">
        <w:rPr>
          <w:color w:val="333333"/>
          <w:szCs w:val="24"/>
        </w:rPr>
        <w:t>[X+</w:t>
      </w:r>
      <w:r w:rsidR="00601BD5">
        <w:rPr>
          <w:color w:val="333333"/>
          <w:szCs w:val="24"/>
        </w:rPr>
        <w:t>9</w:t>
      </w:r>
      <w:r w:rsidRPr="0000585B">
        <w:rPr>
          <w:color w:val="333333"/>
          <w:szCs w:val="24"/>
        </w:rPr>
        <w:t>]</w:t>
      </w:r>
      <w:r w:rsidRPr="003C5E76">
        <w:rPr>
          <w:color w:val="333333"/>
          <w:szCs w:val="24"/>
        </w:rPr>
        <w:t xml:space="preserve">, to December 31, </w:t>
      </w:r>
      <w:r w:rsidRPr="0000585B">
        <w:rPr>
          <w:color w:val="333333"/>
          <w:szCs w:val="24"/>
        </w:rPr>
        <w:t>[X+</w:t>
      </w:r>
      <w:r w:rsidR="00601BD5">
        <w:rPr>
          <w:color w:val="333333"/>
          <w:szCs w:val="24"/>
        </w:rPr>
        <w:t>11</w:t>
      </w:r>
      <w:r w:rsidRPr="0000585B">
        <w:rPr>
          <w:color w:val="333333"/>
          <w:szCs w:val="24"/>
        </w:rPr>
        <w:t>]</w:t>
      </w:r>
      <w:r w:rsidRPr="003C5E76">
        <w:rPr>
          <w:color w:val="333333"/>
          <w:szCs w:val="24"/>
        </w:rPr>
        <w:t xml:space="preserve">, inclusive. The </w:t>
      </w:r>
      <w:r w:rsidR="00F44546">
        <w:rPr>
          <w:color w:val="333333"/>
          <w:szCs w:val="24"/>
        </w:rPr>
        <w:t>[State board or department]</w:t>
      </w:r>
      <w:r w:rsidRPr="003C5E76">
        <w:rPr>
          <w:color w:val="333333"/>
          <w:szCs w:val="24"/>
        </w:rPr>
        <w:t xml:space="preserve"> shall require a gas seller to make reasonable progress sufficient to ensure that by the end of the compliance period not less than </w:t>
      </w:r>
      <w:r w:rsidR="0000585B">
        <w:rPr>
          <w:color w:val="333333"/>
          <w:szCs w:val="24"/>
        </w:rPr>
        <w:t>[</w:t>
      </w:r>
      <w:r w:rsidRPr="003C5E76">
        <w:rPr>
          <w:color w:val="333333"/>
          <w:szCs w:val="24"/>
        </w:rPr>
        <w:t>10</w:t>
      </w:r>
      <w:r w:rsidR="0000585B">
        <w:rPr>
          <w:color w:val="333333"/>
          <w:szCs w:val="24"/>
        </w:rPr>
        <w:t>-</w:t>
      </w:r>
      <w:r w:rsidR="00FF0FDE">
        <w:rPr>
          <w:color w:val="333333"/>
          <w:szCs w:val="24"/>
        </w:rPr>
        <w:t>20</w:t>
      </w:r>
      <w:r w:rsidR="0000585B">
        <w:rPr>
          <w:color w:val="333333"/>
          <w:szCs w:val="24"/>
        </w:rPr>
        <w:t>]</w:t>
      </w:r>
      <w:r w:rsidRPr="003C5E76">
        <w:rPr>
          <w:color w:val="333333"/>
          <w:szCs w:val="24"/>
        </w:rPr>
        <w:t xml:space="preserve"> percent of the gas supplied to retail end-use customers for use in </w:t>
      </w:r>
      <w:r w:rsidRPr="0000585B">
        <w:rPr>
          <w:color w:val="333333"/>
          <w:szCs w:val="24"/>
        </w:rPr>
        <w:t>[State]</w:t>
      </w:r>
      <w:r w:rsidRPr="003C5E76">
        <w:rPr>
          <w:color w:val="333333"/>
          <w:szCs w:val="24"/>
        </w:rPr>
        <w:t>is renewable gas</w:t>
      </w:r>
      <w:r w:rsidR="00DE3E54">
        <w:rPr>
          <w:color w:val="333333"/>
          <w:szCs w:val="24"/>
        </w:rPr>
        <w:t xml:space="preserve">; and </w:t>
      </w:r>
    </w:p>
    <w:p w14:paraId="65657BC7" w14:textId="77777777" w:rsidR="00862A60" w:rsidRPr="0000585B" w:rsidRDefault="00862A60" w:rsidP="00862A60">
      <w:pPr>
        <w:jc w:val="both"/>
        <w:textAlignment w:val="baseline"/>
        <w:rPr>
          <w:color w:val="333333"/>
          <w:szCs w:val="24"/>
        </w:rPr>
      </w:pPr>
    </w:p>
    <w:p w14:paraId="014A7B0E" w14:textId="041E9549" w:rsidR="00862A60" w:rsidRPr="003C5E76" w:rsidRDefault="00862A60" w:rsidP="00862A60">
      <w:pPr>
        <w:jc w:val="both"/>
        <w:textAlignment w:val="baseline"/>
        <w:rPr>
          <w:color w:val="333333"/>
          <w:szCs w:val="24"/>
        </w:rPr>
      </w:pPr>
      <w:r w:rsidRPr="003C5E76">
        <w:rPr>
          <w:color w:val="333333"/>
          <w:szCs w:val="24"/>
        </w:rPr>
        <w:t>(</w:t>
      </w:r>
      <w:r w:rsidR="00F44546">
        <w:rPr>
          <w:color w:val="333333"/>
          <w:szCs w:val="24"/>
        </w:rPr>
        <w:t>5</w:t>
      </w:r>
      <w:r w:rsidRPr="003C5E76">
        <w:rPr>
          <w:color w:val="333333"/>
          <w:szCs w:val="24"/>
        </w:rPr>
        <w:t xml:space="preserve">) January 1, </w:t>
      </w:r>
      <w:r w:rsidRPr="0000585B">
        <w:rPr>
          <w:color w:val="333333"/>
          <w:szCs w:val="24"/>
        </w:rPr>
        <w:t>[X+1</w:t>
      </w:r>
      <w:r w:rsidR="00601BD5">
        <w:rPr>
          <w:color w:val="333333"/>
          <w:szCs w:val="24"/>
        </w:rPr>
        <w:t>2</w:t>
      </w:r>
      <w:r w:rsidRPr="0000585B">
        <w:rPr>
          <w:color w:val="333333"/>
          <w:szCs w:val="24"/>
        </w:rPr>
        <w:t>]</w:t>
      </w:r>
      <w:r w:rsidRPr="003C5E76">
        <w:rPr>
          <w:color w:val="333333"/>
          <w:szCs w:val="24"/>
        </w:rPr>
        <w:t>, and thereafter. The</w:t>
      </w:r>
      <w:r w:rsidR="00F44546">
        <w:rPr>
          <w:color w:val="333333"/>
          <w:szCs w:val="24"/>
        </w:rPr>
        <w:t xml:space="preserve"> [State board or department]</w:t>
      </w:r>
      <w:r w:rsidRPr="003C5E76">
        <w:rPr>
          <w:color w:val="333333"/>
          <w:szCs w:val="24"/>
        </w:rPr>
        <w:t xml:space="preserve"> shall require a gas seller to ensure that not less than </w:t>
      </w:r>
      <w:r w:rsidR="00FF0FDE">
        <w:rPr>
          <w:color w:val="333333"/>
          <w:szCs w:val="24"/>
        </w:rPr>
        <w:t>[</w:t>
      </w:r>
      <w:r w:rsidRPr="003C5E76">
        <w:rPr>
          <w:color w:val="333333"/>
          <w:szCs w:val="24"/>
        </w:rPr>
        <w:t>10</w:t>
      </w:r>
      <w:r w:rsidR="00FF0FDE">
        <w:rPr>
          <w:color w:val="333333"/>
          <w:szCs w:val="24"/>
        </w:rPr>
        <w:t>-20+]</w:t>
      </w:r>
      <w:r w:rsidRPr="003C5E76">
        <w:rPr>
          <w:color w:val="333333"/>
          <w:szCs w:val="24"/>
        </w:rPr>
        <w:t xml:space="preserve"> percent of the gas supplied to retail end-use customers for use in </w:t>
      </w:r>
      <w:r w:rsidRPr="0000585B">
        <w:rPr>
          <w:color w:val="333333"/>
          <w:szCs w:val="24"/>
        </w:rPr>
        <w:t>[State]</w:t>
      </w:r>
      <w:r w:rsidR="00601BD5">
        <w:rPr>
          <w:color w:val="333333"/>
          <w:szCs w:val="24"/>
        </w:rPr>
        <w:t xml:space="preserve"> </w:t>
      </w:r>
      <w:r w:rsidRPr="003C5E76">
        <w:rPr>
          <w:color w:val="333333"/>
          <w:szCs w:val="24"/>
        </w:rPr>
        <w:t>is renewable gas.</w:t>
      </w:r>
    </w:p>
    <w:p w14:paraId="09BF4B44" w14:textId="3D03F3A7" w:rsidR="00FF0FDE" w:rsidRPr="00FF0FDE" w:rsidRDefault="0000585B" w:rsidP="00FF0FDE">
      <w:pPr>
        <w:ind w:left="1440"/>
        <w:jc w:val="both"/>
        <w:textAlignment w:val="baseline"/>
        <w:rPr>
          <w:color w:val="333333"/>
          <w:szCs w:val="24"/>
          <w:u w:val="single"/>
        </w:rPr>
      </w:pPr>
      <w:r>
        <w:rPr>
          <w:i/>
          <w:iCs/>
          <w:color w:val="333333"/>
          <w:szCs w:val="24"/>
        </w:rPr>
        <w:t xml:space="preserve">Note: </w:t>
      </w:r>
      <w:r w:rsidR="00FF0FDE">
        <w:rPr>
          <w:i/>
          <w:iCs/>
          <w:color w:val="333333"/>
          <w:szCs w:val="24"/>
        </w:rPr>
        <w:t>These target percentages are dependent on a state’s potential and what year this bill would be enacted.  Some relevant factors for states to consider</w:t>
      </w:r>
      <w:r w:rsidR="00FF0FDE">
        <w:t xml:space="preserve"> </w:t>
      </w:r>
      <w:r w:rsidR="00FF0FDE" w:rsidRPr="00FF0FDE">
        <w:rPr>
          <w:i/>
          <w:iCs/>
        </w:rPr>
        <w:t>include:</w:t>
      </w:r>
      <w:r w:rsidR="00FF0FDE">
        <w:t xml:space="preserve"> </w:t>
      </w:r>
      <w:r w:rsidR="00FF0FDE" w:rsidRPr="00FF0FDE">
        <w:rPr>
          <w:i/>
          <w:iCs/>
        </w:rPr>
        <w:t xml:space="preserve">(1) </w:t>
      </w:r>
      <w:r w:rsidR="00601BD5">
        <w:rPr>
          <w:i/>
          <w:iCs/>
        </w:rPr>
        <w:t xml:space="preserve">the state’s current use of renewable gas; (2) </w:t>
      </w:r>
      <w:r w:rsidR="00FF0FDE" w:rsidRPr="00FF0FDE">
        <w:rPr>
          <w:i/>
          <w:iCs/>
        </w:rPr>
        <w:t>the size of the state's livestock industry</w:t>
      </w:r>
      <w:r w:rsidR="00601BD5">
        <w:rPr>
          <w:i/>
          <w:iCs/>
        </w:rPr>
        <w:t>;</w:t>
      </w:r>
      <w:r w:rsidR="00FF0FDE" w:rsidRPr="00FF0FDE">
        <w:rPr>
          <w:i/>
          <w:iCs/>
        </w:rPr>
        <w:t xml:space="preserve"> (</w:t>
      </w:r>
      <w:r w:rsidR="00601BD5">
        <w:rPr>
          <w:i/>
          <w:iCs/>
        </w:rPr>
        <w:t>3</w:t>
      </w:r>
      <w:r w:rsidR="00FF0FDE" w:rsidRPr="00FF0FDE">
        <w:rPr>
          <w:i/>
          <w:iCs/>
        </w:rPr>
        <w:t>) the extent to which biogas capture facilities have already been deployed by livestock operators and other potential biogas producers</w:t>
      </w:r>
      <w:r w:rsidR="00C90610">
        <w:rPr>
          <w:i/>
          <w:iCs/>
        </w:rPr>
        <w:t xml:space="preserve"> such as landfills and wastewater treatment plants</w:t>
      </w:r>
      <w:r w:rsidR="00C32029">
        <w:rPr>
          <w:i/>
          <w:iCs/>
        </w:rPr>
        <w:t>;</w:t>
      </w:r>
      <w:r w:rsidR="00FF0FDE" w:rsidRPr="00FF0FDE">
        <w:rPr>
          <w:i/>
          <w:iCs/>
        </w:rPr>
        <w:t xml:space="preserve"> (</w:t>
      </w:r>
      <w:r w:rsidR="00601BD5">
        <w:rPr>
          <w:i/>
          <w:iCs/>
        </w:rPr>
        <w:t>4</w:t>
      </w:r>
      <w:r w:rsidR="00FF0FDE" w:rsidRPr="00FF0FDE">
        <w:rPr>
          <w:i/>
          <w:iCs/>
        </w:rPr>
        <w:t>) the location of capture facilities in relation to the existing pipeline network and whether they are connected to it</w:t>
      </w:r>
      <w:r w:rsidR="00C32029">
        <w:rPr>
          <w:i/>
          <w:iCs/>
        </w:rPr>
        <w:t>;</w:t>
      </w:r>
      <w:r w:rsidR="00FF0FDE" w:rsidRPr="00FF0FDE">
        <w:rPr>
          <w:i/>
          <w:iCs/>
        </w:rPr>
        <w:t xml:space="preserve"> </w:t>
      </w:r>
      <w:r w:rsidR="00BA77FB">
        <w:rPr>
          <w:i/>
          <w:iCs/>
        </w:rPr>
        <w:t xml:space="preserve">(5) the extent to which biogas is already used onsite </w:t>
      </w:r>
      <w:r w:rsidR="000A0481">
        <w:rPr>
          <w:i/>
          <w:iCs/>
        </w:rPr>
        <w:t xml:space="preserve">at facilities </w:t>
      </w:r>
      <w:r w:rsidR="00BA77FB">
        <w:rPr>
          <w:i/>
          <w:iCs/>
        </w:rPr>
        <w:t xml:space="preserve">and/or there is excess un-used supply; </w:t>
      </w:r>
      <w:r w:rsidR="00FF0FDE">
        <w:rPr>
          <w:i/>
          <w:iCs/>
        </w:rPr>
        <w:t xml:space="preserve">and </w:t>
      </w:r>
      <w:r w:rsidR="00FF0FDE" w:rsidRPr="00FF0FDE">
        <w:rPr>
          <w:i/>
          <w:iCs/>
        </w:rPr>
        <w:t>(</w:t>
      </w:r>
      <w:r w:rsidR="00BA77FB">
        <w:rPr>
          <w:i/>
          <w:iCs/>
        </w:rPr>
        <w:t>6</w:t>
      </w:r>
      <w:r w:rsidR="00FF0FDE" w:rsidRPr="00FF0FDE">
        <w:rPr>
          <w:i/>
          <w:iCs/>
        </w:rPr>
        <w:t>) the availability of "excess" renewable</w:t>
      </w:r>
      <w:r w:rsidR="00C90610">
        <w:rPr>
          <w:i/>
          <w:iCs/>
        </w:rPr>
        <w:t xml:space="preserve"> electricity</w:t>
      </w:r>
      <w:r w:rsidR="00FF0FDE" w:rsidRPr="00FF0FDE">
        <w:rPr>
          <w:i/>
          <w:iCs/>
        </w:rPr>
        <w:t xml:space="preserve"> generating capacity that is curtailed at certain times of the day or year and so could be used </w:t>
      </w:r>
      <w:r w:rsidR="00FF0FDE" w:rsidRPr="00C712A3">
        <w:rPr>
          <w:i/>
          <w:iCs/>
        </w:rPr>
        <w:t xml:space="preserve">for </w:t>
      </w:r>
      <w:r w:rsidR="009E28F3" w:rsidRPr="00C712A3">
        <w:rPr>
          <w:i/>
          <w:iCs/>
        </w:rPr>
        <w:t>power</w:t>
      </w:r>
      <w:r w:rsidR="00F07A94" w:rsidRPr="00C712A3">
        <w:rPr>
          <w:i/>
          <w:iCs/>
        </w:rPr>
        <w:t>-</w:t>
      </w:r>
      <w:r w:rsidR="009E28F3" w:rsidRPr="00C712A3">
        <w:rPr>
          <w:i/>
          <w:iCs/>
        </w:rPr>
        <w:t>to</w:t>
      </w:r>
      <w:r w:rsidR="00F07A94" w:rsidRPr="00C712A3">
        <w:rPr>
          <w:i/>
          <w:iCs/>
        </w:rPr>
        <w:t>-</w:t>
      </w:r>
      <w:r w:rsidR="009E28F3" w:rsidRPr="00C712A3">
        <w:rPr>
          <w:i/>
          <w:iCs/>
        </w:rPr>
        <w:t>gas</w:t>
      </w:r>
      <w:r w:rsidR="00FF0FDE" w:rsidRPr="00C712A3">
        <w:rPr>
          <w:i/>
          <w:iCs/>
        </w:rPr>
        <w:t>.</w:t>
      </w:r>
      <w:r w:rsidR="00FF0FDE" w:rsidRPr="00E73F73">
        <w:rPr>
          <w:i/>
          <w:iCs/>
          <w:szCs w:val="24"/>
        </w:rPr>
        <w:t xml:space="preserve">  Additionally, the later in time this legislation is adopted, the more aggressive the standard should likely be, both because of potential technological improvements and the desire to meet DDPP’s 2050 goal.  When determining the goals, states should take a </w:t>
      </w:r>
      <w:r w:rsidR="00FF0FDE" w:rsidRPr="00E73F73">
        <w:rPr>
          <w:i/>
          <w:iCs/>
          <w:szCs w:val="24"/>
        </w:rPr>
        <w:lastRenderedPageBreak/>
        <w:t>long-run perspective which allows for the possibility of new capital entering or exiting a market.  The lower end of the range would not be appropriate for all states.  For instance, California, with its large livestock sector, should push for a target of higher than 10% in the next 10 years</w:t>
      </w:r>
      <w:r w:rsidR="00FF0FDE">
        <w:rPr>
          <w:i/>
          <w:iCs/>
          <w:color w:val="333333"/>
          <w:szCs w:val="24"/>
        </w:rPr>
        <w:t xml:space="preserve">.  </w:t>
      </w:r>
    </w:p>
    <w:p w14:paraId="215F81EF" w14:textId="213F0569" w:rsidR="00862A60" w:rsidRPr="0000585B" w:rsidRDefault="00FF0FDE" w:rsidP="00FF0FDE">
      <w:pPr>
        <w:ind w:left="1440"/>
        <w:jc w:val="both"/>
        <w:textAlignment w:val="baseline"/>
        <w:rPr>
          <w:i/>
          <w:iCs/>
          <w:color w:val="333333"/>
          <w:szCs w:val="24"/>
        </w:rPr>
      </w:pPr>
      <w:r w:rsidRPr="00FF0FDE">
        <w:rPr>
          <w:i/>
          <w:iCs/>
          <w:color w:val="333333"/>
          <w:szCs w:val="24"/>
        </w:rPr>
        <w:t xml:space="preserve"> </w:t>
      </w:r>
    </w:p>
    <w:p w14:paraId="680869FE" w14:textId="08337E93" w:rsidR="00862A60" w:rsidRPr="003C5E76" w:rsidRDefault="00862A60" w:rsidP="00862A60">
      <w:pPr>
        <w:jc w:val="both"/>
        <w:textAlignment w:val="baseline"/>
        <w:rPr>
          <w:color w:val="333333"/>
          <w:szCs w:val="24"/>
        </w:rPr>
      </w:pPr>
      <w:r w:rsidRPr="003C5E76">
        <w:rPr>
          <w:color w:val="333333"/>
          <w:szCs w:val="24"/>
        </w:rPr>
        <w:t>(</w:t>
      </w:r>
      <w:r w:rsidR="00C32029">
        <w:rPr>
          <w:color w:val="333333"/>
          <w:szCs w:val="24"/>
        </w:rPr>
        <w:t>b</w:t>
      </w:r>
      <w:r w:rsidRPr="003C5E76">
        <w:rPr>
          <w:color w:val="333333"/>
          <w:szCs w:val="24"/>
        </w:rPr>
        <w:t>) Gas sellers shall be obligated to procure no less than the quantities associated with all intervening years by the end of each compliance period.</w:t>
      </w:r>
    </w:p>
    <w:p w14:paraId="25D71525" w14:textId="77777777" w:rsidR="00862A60" w:rsidRPr="0000585B" w:rsidRDefault="00862A60" w:rsidP="00862A60">
      <w:pPr>
        <w:jc w:val="both"/>
        <w:textAlignment w:val="baseline"/>
        <w:rPr>
          <w:color w:val="333333"/>
          <w:szCs w:val="24"/>
        </w:rPr>
      </w:pPr>
    </w:p>
    <w:p w14:paraId="475302C2" w14:textId="77777777" w:rsidR="00862A60" w:rsidRPr="003C5E76" w:rsidRDefault="00862A60" w:rsidP="00862A60">
      <w:pPr>
        <w:jc w:val="both"/>
        <w:textAlignment w:val="baseline"/>
        <w:rPr>
          <w:color w:val="333333"/>
          <w:szCs w:val="24"/>
        </w:rPr>
      </w:pPr>
      <w:r w:rsidRPr="003C5E76">
        <w:rPr>
          <w:color w:val="333333"/>
          <w:szCs w:val="24"/>
        </w:rPr>
        <w:t>(c) Only renewable gas that meets any of the following conditions shall count toward meeting the procurement requirements of the renewable gas standard:</w:t>
      </w:r>
    </w:p>
    <w:p w14:paraId="569DAFE8" w14:textId="77777777" w:rsidR="00862A60" w:rsidRPr="0000585B" w:rsidRDefault="00862A60" w:rsidP="00862A60">
      <w:pPr>
        <w:jc w:val="both"/>
        <w:textAlignment w:val="baseline"/>
        <w:rPr>
          <w:color w:val="333333"/>
          <w:szCs w:val="24"/>
        </w:rPr>
      </w:pPr>
    </w:p>
    <w:p w14:paraId="7A72328A" w14:textId="3A8B71A1" w:rsidR="00862A60" w:rsidRPr="003C5E76" w:rsidRDefault="00862A60" w:rsidP="00862A60">
      <w:pPr>
        <w:jc w:val="both"/>
        <w:textAlignment w:val="baseline"/>
        <w:rPr>
          <w:color w:val="333333"/>
          <w:szCs w:val="24"/>
        </w:rPr>
      </w:pPr>
      <w:r w:rsidRPr="003C5E76">
        <w:rPr>
          <w:color w:val="333333"/>
          <w:szCs w:val="24"/>
        </w:rPr>
        <w:t>(1) </w:t>
      </w:r>
      <w:bookmarkStart w:id="1" w:name="_Hlk52613399"/>
      <w:r w:rsidRPr="003C5E76">
        <w:rPr>
          <w:color w:val="333333"/>
          <w:szCs w:val="24"/>
        </w:rPr>
        <w:t>The renewable gas is used onsite by an end-use customer i</w:t>
      </w:r>
      <w:bookmarkEnd w:id="1"/>
      <w:r w:rsidRPr="003C5E76">
        <w:rPr>
          <w:color w:val="333333"/>
          <w:szCs w:val="24"/>
        </w:rPr>
        <w:t xml:space="preserve">n </w:t>
      </w:r>
      <w:r w:rsidR="00681C74">
        <w:rPr>
          <w:color w:val="333333"/>
          <w:szCs w:val="24"/>
        </w:rPr>
        <w:t>[State]</w:t>
      </w:r>
      <w:r w:rsidR="00DE3E54">
        <w:rPr>
          <w:color w:val="333333"/>
          <w:szCs w:val="24"/>
        </w:rPr>
        <w:t xml:space="preserve">; </w:t>
      </w:r>
    </w:p>
    <w:p w14:paraId="4CA51FC3" w14:textId="4DEF487E" w:rsidR="00681C74" w:rsidRDefault="00F97954" w:rsidP="007B074D">
      <w:pPr>
        <w:ind w:left="1440"/>
        <w:jc w:val="both"/>
        <w:textAlignment w:val="baseline"/>
        <w:rPr>
          <w:i/>
          <w:iCs/>
          <w:color w:val="333333"/>
          <w:szCs w:val="24"/>
        </w:rPr>
      </w:pPr>
      <w:r>
        <w:rPr>
          <w:i/>
          <w:iCs/>
          <w:color w:val="333333"/>
          <w:szCs w:val="24"/>
        </w:rPr>
        <w:t xml:space="preserve">Note: There are two main methods </w:t>
      </w:r>
      <w:r w:rsidR="00A642DA">
        <w:rPr>
          <w:i/>
          <w:iCs/>
          <w:color w:val="333333"/>
          <w:szCs w:val="24"/>
        </w:rPr>
        <w:t>for</w:t>
      </w:r>
      <w:r>
        <w:rPr>
          <w:i/>
          <w:iCs/>
          <w:color w:val="333333"/>
          <w:szCs w:val="24"/>
        </w:rPr>
        <w:t xml:space="preserve"> deliver</w:t>
      </w:r>
      <w:r w:rsidR="00A642DA">
        <w:rPr>
          <w:i/>
          <w:iCs/>
          <w:color w:val="333333"/>
          <w:szCs w:val="24"/>
        </w:rPr>
        <w:t>ing</w:t>
      </w:r>
      <w:r>
        <w:rPr>
          <w:i/>
          <w:iCs/>
          <w:color w:val="333333"/>
          <w:szCs w:val="24"/>
        </w:rPr>
        <w:t xml:space="preserve"> renewable natural gas to end-use customers</w:t>
      </w:r>
      <w:r w:rsidR="00A642DA">
        <w:rPr>
          <w:i/>
          <w:iCs/>
          <w:color w:val="333333"/>
          <w:szCs w:val="24"/>
        </w:rPr>
        <w:t>: injection into a pipeline and onsite or loca</w:t>
      </w:r>
      <w:r w:rsidR="00AC18FE">
        <w:rPr>
          <w:i/>
          <w:iCs/>
          <w:color w:val="333333"/>
          <w:szCs w:val="24"/>
        </w:rPr>
        <w:t>l</w:t>
      </w:r>
      <w:r w:rsidR="00A642DA">
        <w:rPr>
          <w:i/>
          <w:iCs/>
          <w:color w:val="333333"/>
          <w:szCs w:val="24"/>
        </w:rPr>
        <w:t xml:space="preserve"> applications.  Onsite or local applications include </w:t>
      </w:r>
      <w:r w:rsidR="00AC18FE">
        <w:rPr>
          <w:i/>
          <w:iCs/>
          <w:color w:val="333333"/>
          <w:szCs w:val="24"/>
        </w:rPr>
        <w:t>methods</w:t>
      </w:r>
      <w:r w:rsidR="00A642DA">
        <w:rPr>
          <w:i/>
          <w:iCs/>
          <w:color w:val="333333"/>
          <w:szCs w:val="24"/>
        </w:rPr>
        <w:t xml:space="preserve"> such as an onsite vehicle fueling station or transport by truck</w:t>
      </w:r>
      <w:r w:rsidR="00AC18FE">
        <w:rPr>
          <w:i/>
          <w:iCs/>
          <w:color w:val="333333"/>
          <w:szCs w:val="24"/>
        </w:rPr>
        <w:t xml:space="preserve">.  See </w:t>
      </w:r>
      <w:r w:rsidR="00AC18FE">
        <w:rPr>
          <w:color w:val="333333"/>
          <w:szCs w:val="24"/>
        </w:rPr>
        <w:t xml:space="preserve">EPA, </w:t>
      </w:r>
      <w:r w:rsidR="00AC18FE">
        <w:rPr>
          <w:i/>
          <w:iCs/>
          <w:color w:val="333333"/>
          <w:szCs w:val="24"/>
        </w:rPr>
        <w:t xml:space="preserve">An Overview of Renewable Natural Gas </w:t>
      </w:r>
      <w:proofErr w:type="gramStart"/>
      <w:r w:rsidR="00AC18FE">
        <w:rPr>
          <w:i/>
          <w:iCs/>
          <w:color w:val="333333"/>
          <w:szCs w:val="24"/>
        </w:rPr>
        <w:t>From</w:t>
      </w:r>
      <w:proofErr w:type="gramEnd"/>
      <w:r w:rsidR="00AC18FE">
        <w:rPr>
          <w:i/>
          <w:iCs/>
          <w:color w:val="333333"/>
          <w:szCs w:val="24"/>
        </w:rPr>
        <w:t xml:space="preserve"> Biogas</w:t>
      </w:r>
      <w:r w:rsidR="00AC18FE">
        <w:rPr>
          <w:color w:val="333333"/>
          <w:szCs w:val="24"/>
        </w:rPr>
        <w:t xml:space="preserve"> 5 (July 2020).  </w:t>
      </w:r>
      <w:r w:rsidR="00AC18FE">
        <w:rPr>
          <w:i/>
          <w:iCs/>
          <w:color w:val="333333"/>
          <w:szCs w:val="24"/>
        </w:rPr>
        <w:t xml:space="preserve">This option helps ensure these other methods of procuring renewable gas </w:t>
      </w:r>
      <w:r w:rsidR="00531EB0">
        <w:rPr>
          <w:i/>
          <w:iCs/>
          <w:color w:val="333333"/>
          <w:szCs w:val="24"/>
        </w:rPr>
        <w:t>are</w:t>
      </w:r>
      <w:r w:rsidR="00AC18FE">
        <w:rPr>
          <w:i/>
          <w:iCs/>
          <w:color w:val="333333"/>
          <w:szCs w:val="24"/>
        </w:rPr>
        <w:t xml:space="preserve"> covered. </w:t>
      </w:r>
    </w:p>
    <w:p w14:paraId="2777BDC6" w14:textId="77777777" w:rsidR="007B074D" w:rsidRPr="007B074D" w:rsidRDefault="007B074D" w:rsidP="007B074D">
      <w:pPr>
        <w:ind w:left="1440"/>
        <w:jc w:val="both"/>
        <w:textAlignment w:val="baseline"/>
        <w:rPr>
          <w:i/>
          <w:iCs/>
          <w:color w:val="333333"/>
          <w:szCs w:val="24"/>
        </w:rPr>
      </w:pPr>
    </w:p>
    <w:p w14:paraId="381BDD36" w14:textId="129313BB" w:rsidR="00862A60" w:rsidRPr="003C5E76" w:rsidRDefault="00862A60" w:rsidP="00862A60">
      <w:pPr>
        <w:jc w:val="both"/>
        <w:textAlignment w:val="baseline"/>
        <w:rPr>
          <w:color w:val="333333"/>
          <w:szCs w:val="24"/>
        </w:rPr>
      </w:pPr>
      <w:r w:rsidRPr="003C5E76">
        <w:rPr>
          <w:color w:val="333333"/>
          <w:szCs w:val="24"/>
        </w:rPr>
        <w:t xml:space="preserve">(2) The renewable gas is used by an end-use customer in </w:t>
      </w:r>
      <w:r w:rsidRPr="0000585B">
        <w:rPr>
          <w:color w:val="333333"/>
          <w:szCs w:val="24"/>
        </w:rPr>
        <w:t>[State]</w:t>
      </w:r>
      <w:r w:rsidR="00681C74">
        <w:rPr>
          <w:color w:val="333333"/>
          <w:szCs w:val="24"/>
        </w:rPr>
        <w:t xml:space="preserve"> </w:t>
      </w:r>
      <w:r w:rsidRPr="003C5E76">
        <w:rPr>
          <w:color w:val="333333"/>
          <w:szCs w:val="24"/>
        </w:rPr>
        <w:t>and delivered through a dedicated pipeline</w:t>
      </w:r>
      <w:r w:rsidR="00DE3E54">
        <w:rPr>
          <w:color w:val="333333"/>
          <w:szCs w:val="24"/>
        </w:rPr>
        <w:t xml:space="preserve">; or </w:t>
      </w:r>
    </w:p>
    <w:p w14:paraId="20023CEE" w14:textId="77777777" w:rsidR="00862A60" w:rsidRPr="0000585B" w:rsidRDefault="00862A60" w:rsidP="00862A60">
      <w:pPr>
        <w:jc w:val="both"/>
        <w:textAlignment w:val="baseline"/>
        <w:rPr>
          <w:color w:val="333333"/>
          <w:szCs w:val="24"/>
        </w:rPr>
      </w:pPr>
    </w:p>
    <w:p w14:paraId="2478A089" w14:textId="54D36284" w:rsidR="00BC07AA" w:rsidRDefault="00862A60" w:rsidP="00BC07AA">
      <w:pPr>
        <w:jc w:val="both"/>
        <w:textAlignment w:val="baseline"/>
        <w:rPr>
          <w:color w:val="333333"/>
          <w:szCs w:val="24"/>
        </w:rPr>
      </w:pPr>
      <w:r w:rsidRPr="003C5E76">
        <w:rPr>
          <w:color w:val="333333"/>
          <w:szCs w:val="24"/>
        </w:rPr>
        <w:t xml:space="preserve">(3) The renewable gas is delivered to end-use customers in </w:t>
      </w:r>
      <w:r w:rsidRPr="0000585B">
        <w:rPr>
          <w:color w:val="333333"/>
          <w:szCs w:val="24"/>
        </w:rPr>
        <w:t>[State]</w:t>
      </w:r>
      <w:r w:rsidR="00681C74">
        <w:rPr>
          <w:color w:val="333333"/>
          <w:szCs w:val="24"/>
        </w:rPr>
        <w:t xml:space="preserve"> </w:t>
      </w:r>
      <w:r w:rsidRPr="003C5E76">
        <w:rPr>
          <w:color w:val="333333"/>
          <w:szCs w:val="24"/>
        </w:rPr>
        <w:t xml:space="preserve">through a common carrier pipeline and </w:t>
      </w:r>
      <w:r w:rsidR="00BC07AA">
        <w:rPr>
          <w:color w:val="333333"/>
          <w:szCs w:val="24"/>
        </w:rPr>
        <w:t>t</w:t>
      </w:r>
      <w:r w:rsidRPr="003C5E76">
        <w:rPr>
          <w:color w:val="333333"/>
          <w:szCs w:val="24"/>
        </w:rPr>
        <w:t xml:space="preserve">he source of renewable gas injects the renewable gas into a common carrier pipeline that physically flows within </w:t>
      </w:r>
      <w:r w:rsidRPr="0000585B">
        <w:rPr>
          <w:color w:val="333333"/>
          <w:szCs w:val="24"/>
        </w:rPr>
        <w:t>[State]</w:t>
      </w:r>
      <w:r w:rsidR="00681C74">
        <w:rPr>
          <w:color w:val="333333"/>
          <w:szCs w:val="24"/>
        </w:rPr>
        <w:t xml:space="preserve"> </w:t>
      </w:r>
      <w:r w:rsidRPr="003C5E76">
        <w:rPr>
          <w:color w:val="333333"/>
          <w:szCs w:val="24"/>
        </w:rPr>
        <w:t>or toward the end-use customers for which the renewable gas was procured under the purchase contract</w:t>
      </w:r>
      <w:r w:rsidR="00BC07AA">
        <w:rPr>
          <w:color w:val="333333"/>
          <w:szCs w:val="24"/>
        </w:rPr>
        <w:t>.</w:t>
      </w:r>
    </w:p>
    <w:p w14:paraId="626660BB" w14:textId="337708C8" w:rsidR="00862A60" w:rsidRPr="00BC07AA" w:rsidRDefault="00BC07AA" w:rsidP="00BC07AA">
      <w:pPr>
        <w:ind w:left="1440"/>
        <w:jc w:val="both"/>
        <w:textAlignment w:val="baseline"/>
        <w:rPr>
          <w:i/>
          <w:iCs/>
          <w:color w:val="333333"/>
          <w:szCs w:val="24"/>
        </w:rPr>
      </w:pPr>
      <w:r w:rsidRPr="00BC07AA">
        <w:rPr>
          <w:i/>
          <w:iCs/>
          <w:color w:val="333333"/>
          <w:szCs w:val="24"/>
        </w:rPr>
        <w:t>Note:  States could also add the additional requirement that t</w:t>
      </w:r>
      <w:r w:rsidR="00862A60" w:rsidRPr="00BC07AA">
        <w:rPr>
          <w:i/>
          <w:iCs/>
          <w:color w:val="333333"/>
          <w:szCs w:val="24"/>
        </w:rPr>
        <w:t xml:space="preserve">he seller or purchaser of the renewable gas demonstrates that the capture and injection of renewable gas into a common carrier pipeline directly results in at least one of the following environmental benefits to </w:t>
      </w:r>
      <w:r w:rsidRPr="00BC07AA">
        <w:rPr>
          <w:i/>
          <w:iCs/>
          <w:color w:val="333333"/>
          <w:szCs w:val="24"/>
        </w:rPr>
        <w:t>the State:</w:t>
      </w:r>
      <w:r w:rsidR="00862A60" w:rsidRPr="00BC07AA">
        <w:rPr>
          <w:i/>
          <w:iCs/>
          <w:color w:val="333333"/>
          <w:szCs w:val="24"/>
        </w:rPr>
        <w:t>(</w:t>
      </w:r>
      <w:proofErr w:type="spellStart"/>
      <w:r w:rsidR="00862A60" w:rsidRPr="00BC07AA">
        <w:rPr>
          <w:i/>
          <w:iCs/>
          <w:color w:val="333333"/>
          <w:szCs w:val="24"/>
        </w:rPr>
        <w:t>i</w:t>
      </w:r>
      <w:proofErr w:type="spellEnd"/>
      <w:r w:rsidR="00862A60" w:rsidRPr="00BC07AA">
        <w:rPr>
          <w:i/>
          <w:iCs/>
          <w:color w:val="333333"/>
          <w:szCs w:val="24"/>
        </w:rPr>
        <w:t>) The reduction or avoidance of the emission of any criteria air pollutant in [State]</w:t>
      </w:r>
      <w:r w:rsidR="00DE3E54" w:rsidRPr="00BC07AA">
        <w:rPr>
          <w:i/>
          <w:iCs/>
          <w:color w:val="333333"/>
          <w:szCs w:val="24"/>
        </w:rPr>
        <w:t xml:space="preserve">; </w:t>
      </w:r>
      <w:r w:rsidR="00862A60" w:rsidRPr="00BC07AA">
        <w:rPr>
          <w:i/>
          <w:iCs/>
          <w:color w:val="333333"/>
          <w:szCs w:val="24"/>
        </w:rPr>
        <w:t>(ii) The reduction or avoidance of pollutants that could have an adverse impact on waters of the state</w:t>
      </w:r>
      <w:r w:rsidR="00DE3E54" w:rsidRPr="00BC07AA">
        <w:rPr>
          <w:i/>
          <w:iCs/>
          <w:color w:val="333333"/>
          <w:szCs w:val="24"/>
        </w:rPr>
        <w:t xml:space="preserve">; or </w:t>
      </w:r>
      <w:r w:rsidR="00862A60" w:rsidRPr="00BC07AA">
        <w:rPr>
          <w:i/>
          <w:iCs/>
          <w:color w:val="333333"/>
          <w:szCs w:val="24"/>
        </w:rPr>
        <w:t>(iii) The alleviation of a local nuisance within [State]</w:t>
      </w:r>
      <w:r w:rsidR="00DB5032" w:rsidRPr="00BC07AA">
        <w:rPr>
          <w:i/>
          <w:iCs/>
          <w:color w:val="333333"/>
          <w:szCs w:val="24"/>
        </w:rPr>
        <w:t xml:space="preserve"> </w:t>
      </w:r>
      <w:r w:rsidR="00862A60" w:rsidRPr="00BC07AA">
        <w:rPr>
          <w:i/>
          <w:iCs/>
          <w:color w:val="333333"/>
          <w:szCs w:val="24"/>
        </w:rPr>
        <w:t xml:space="preserve">that is associated with the </w:t>
      </w:r>
      <w:r w:rsidR="00BA77FB" w:rsidRPr="00BC07AA">
        <w:rPr>
          <w:i/>
          <w:iCs/>
          <w:color w:val="333333"/>
          <w:szCs w:val="24"/>
        </w:rPr>
        <w:t xml:space="preserve">management of livestock or other waste, such as the </w:t>
      </w:r>
      <w:r w:rsidR="00862A60" w:rsidRPr="00BC07AA">
        <w:rPr>
          <w:i/>
          <w:iCs/>
          <w:color w:val="333333"/>
          <w:szCs w:val="24"/>
        </w:rPr>
        <w:t>emission of odors.</w:t>
      </w:r>
    </w:p>
    <w:p w14:paraId="454BAE91" w14:textId="10806DB8" w:rsidR="00681C74" w:rsidRPr="003C5E76" w:rsidRDefault="00681C74" w:rsidP="00862A60">
      <w:pPr>
        <w:jc w:val="both"/>
        <w:textAlignment w:val="baseline"/>
        <w:rPr>
          <w:i/>
          <w:iCs/>
          <w:color w:val="333333"/>
          <w:szCs w:val="24"/>
        </w:rPr>
      </w:pPr>
    </w:p>
    <w:p w14:paraId="01B24852" w14:textId="66E45A9D" w:rsidR="00862A60" w:rsidRPr="003C5E76" w:rsidRDefault="00862A60" w:rsidP="00862A60">
      <w:pPr>
        <w:jc w:val="both"/>
        <w:textAlignment w:val="baseline"/>
        <w:rPr>
          <w:color w:val="333333"/>
          <w:szCs w:val="24"/>
        </w:rPr>
      </w:pPr>
      <w:r w:rsidRPr="003C5E76">
        <w:rPr>
          <w:color w:val="333333"/>
          <w:szCs w:val="24"/>
        </w:rPr>
        <w:t xml:space="preserve">(d) In adopting the renewable gas standard, the </w:t>
      </w:r>
      <w:r w:rsidR="00C32029">
        <w:rPr>
          <w:color w:val="333333"/>
          <w:szCs w:val="24"/>
        </w:rPr>
        <w:t>[State board or department]</w:t>
      </w:r>
      <w:r w:rsidRPr="003C5E76">
        <w:rPr>
          <w:color w:val="333333"/>
          <w:szCs w:val="24"/>
        </w:rPr>
        <w:t xml:space="preserve"> shall do all of the following:</w:t>
      </w:r>
    </w:p>
    <w:p w14:paraId="2F8D1861" w14:textId="77777777" w:rsidR="00862A60" w:rsidRPr="0000585B" w:rsidRDefault="00862A60" w:rsidP="00862A60">
      <w:pPr>
        <w:jc w:val="both"/>
        <w:textAlignment w:val="baseline"/>
        <w:rPr>
          <w:color w:val="333333"/>
          <w:szCs w:val="24"/>
        </w:rPr>
      </w:pPr>
    </w:p>
    <w:p w14:paraId="52ED099F" w14:textId="579359A0" w:rsidR="00862A60" w:rsidRPr="003C5E76" w:rsidRDefault="00862A60" w:rsidP="00862A60">
      <w:pPr>
        <w:jc w:val="both"/>
        <w:textAlignment w:val="baseline"/>
        <w:rPr>
          <w:color w:val="333333"/>
          <w:szCs w:val="24"/>
        </w:rPr>
      </w:pPr>
      <w:r w:rsidRPr="003C5E76">
        <w:rPr>
          <w:color w:val="333333"/>
          <w:szCs w:val="24"/>
        </w:rPr>
        <w:t xml:space="preserve">(1) Notify all gas sellers in </w:t>
      </w:r>
      <w:r w:rsidRPr="0000585B">
        <w:rPr>
          <w:color w:val="333333"/>
          <w:szCs w:val="24"/>
        </w:rPr>
        <w:t>[State]</w:t>
      </w:r>
      <w:r w:rsidR="00DB5032">
        <w:rPr>
          <w:color w:val="333333"/>
          <w:szCs w:val="24"/>
        </w:rPr>
        <w:t xml:space="preserve"> </w:t>
      </w:r>
      <w:r w:rsidRPr="003C5E76">
        <w:rPr>
          <w:color w:val="333333"/>
          <w:szCs w:val="24"/>
        </w:rPr>
        <w:t>of, and how to comply with, the renewable gas standard procurement requirements</w:t>
      </w:r>
      <w:r w:rsidR="00DE3E54">
        <w:rPr>
          <w:color w:val="333333"/>
          <w:szCs w:val="24"/>
        </w:rPr>
        <w:t xml:space="preserve">; </w:t>
      </w:r>
      <w:r w:rsidRPr="003C5E76">
        <w:rPr>
          <w:color w:val="333333"/>
          <w:szCs w:val="24"/>
        </w:rPr>
        <w:t xml:space="preserve"> </w:t>
      </w:r>
    </w:p>
    <w:p w14:paraId="6A96F512" w14:textId="77777777" w:rsidR="00862A60" w:rsidRPr="0000585B" w:rsidRDefault="00862A60" w:rsidP="00862A60">
      <w:pPr>
        <w:jc w:val="both"/>
        <w:textAlignment w:val="baseline"/>
        <w:rPr>
          <w:color w:val="333333"/>
          <w:szCs w:val="24"/>
        </w:rPr>
      </w:pPr>
    </w:p>
    <w:p w14:paraId="3C44AB5A" w14:textId="65087A09" w:rsidR="00862A60" w:rsidRPr="003C5E76" w:rsidRDefault="00862A60" w:rsidP="00862A60">
      <w:pPr>
        <w:jc w:val="both"/>
        <w:textAlignment w:val="baseline"/>
        <w:rPr>
          <w:color w:val="333333"/>
          <w:szCs w:val="24"/>
        </w:rPr>
      </w:pPr>
      <w:r w:rsidRPr="003C5E76">
        <w:rPr>
          <w:color w:val="333333"/>
          <w:szCs w:val="24"/>
        </w:rPr>
        <w:t>(2) Maintain and publicize a list of eligible renewable gas providers.</w:t>
      </w:r>
      <w:r w:rsidR="00C32029">
        <w:rPr>
          <w:color w:val="333333"/>
          <w:szCs w:val="24"/>
        </w:rPr>
        <w:t xml:space="preserve"> </w:t>
      </w:r>
      <w:r w:rsidRPr="003C5E76">
        <w:rPr>
          <w:color w:val="333333"/>
          <w:szCs w:val="24"/>
        </w:rPr>
        <w:t xml:space="preserve"> For these purposes, an eligible renewable gas provider means any person or corporation that is able to supply renewable gas meeting the deliverability requirements of subdivision (c)</w:t>
      </w:r>
      <w:r w:rsidR="00DE3E54">
        <w:rPr>
          <w:color w:val="333333"/>
          <w:szCs w:val="24"/>
        </w:rPr>
        <w:t xml:space="preserve">; </w:t>
      </w:r>
    </w:p>
    <w:p w14:paraId="316E602E" w14:textId="77777777" w:rsidR="00862A60" w:rsidRPr="0000585B" w:rsidRDefault="00862A60" w:rsidP="00862A60">
      <w:pPr>
        <w:jc w:val="both"/>
        <w:textAlignment w:val="baseline"/>
        <w:rPr>
          <w:color w:val="333333"/>
          <w:szCs w:val="24"/>
        </w:rPr>
      </w:pPr>
    </w:p>
    <w:p w14:paraId="726C9F4C" w14:textId="3653F5F0" w:rsidR="00862A60" w:rsidRPr="003C5E76" w:rsidRDefault="00862A60" w:rsidP="00862A60">
      <w:pPr>
        <w:jc w:val="both"/>
        <w:textAlignment w:val="baseline"/>
        <w:rPr>
          <w:color w:val="333333"/>
          <w:szCs w:val="24"/>
        </w:rPr>
      </w:pPr>
      <w:r w:rsidRPr="003C5E76">
        <w:rPr>
          <w:color w:val="333333"/>
          <w:szCs w:val="24"/>
        </w:rPr>
        <w:lastRenderedPageBreak/>
        <w:t>(3) Adopt a flexible compliance mechanism, such as tradable renewable gas credits, to increase market flexibility and reduce costs of compliance. If the</w:t>
      </w:r>
      <w:r w:rsidR="00C32029">
        <w:rPr>
          <w:color w:val="333333"/>
          <w:szCs w:val="24"/>
        </w:rPr>
        <w:t xml:space="preserve"> [State board or department]</w:t>
      </w:r>
      <w:r w:rsidR="00DB5032">
        <w:rPr>
          <w:color w:val="333333"/>
          <w:szCs w:val="24"/>
        </w:rPr>
        <w:t xml:space="preserve"> </w:t>
      </w:r>
      <w:r w:rsidRPr="003C5E76">
        <w:rPr>
          <w:color w:val="333333"/>
          <w:szCs w:val="24"/>
        </w:rPr>
        <w:t>adopts tradable renewable gas credits, those credits shall be based on the carbon intensity of the renewable gas and shall give equal value to renewable gas that is used onsite and renewable gas that is injected into a common carrier pipeline. The flexible compliance mechanism shall also allow for credit banking and borrowing</w:t>
      </w:r>
      <w:r w:rsidR="00DE3E54">
        <w:rPr>
          <w:color w:val="333333"/>
          <w:szCs w:val="24"/>
        </w:rPr>
        <w:t xml:space="preserve">; and </w:t>
      </w:r>
    </w:p>
    <w:p w14:paraId="4C28179A" w14:textId="77777777" w:rsidR="00862A60" w:rsidRPr="0000585B" w:rsidRDefault="00862A60" w:rsidP="00862A60">
      <w:pPr>
        <w:jc w:val="both"/>
        <w:textAlignment w:val="baseline"/>
        <w:rPr>
          <w:color w:val="333333"/>
          <w:szCs w:val="24"/>
        </w:rPr>
      </w:pPr>
    </w:p>
    <w:p w14:paraId="391E457D" w14:textId="0E6B4FDF" w:rsidR="00862A60" w:rsidRPr="003C5E76" w:rsidRDefault="00862A60" w:rsidP="00862A60">
      <w:pPr>
        <w:jc w:val="both"/>
        <w:textAlignment w:val="baseline"/>
        <w:rPr>
          <w:color w:val="333333"/>
          <w:szCs w:val="24"/>
        </w:rPr>
      </w:pPr>
      <w:r w:rsidRPr="003C5E76">
        <w:rPr>
          <w:color w:val="333333"/>
          <w:szCs w:val="24"/>
        </w:rPr>
        <w:t>(4) The</w:t>
      </w:r>
      <w:r w:rsidR="00DB5032">
        <w:rPr>
          <w:color w:val="333333"/>
          <w:szCs w:val="24"/>
        </w:rPr>
        <w:t xml:space="preserve"> </w:t>
      </w:r>
      <w:r w:rsidR="00C32029">
        <w:rPr>
          <w:color w:val="333333"/>
          <w:szCs w:val="24"/>
        </w:rPr>
        <w:t>[State board or department]</w:t>
      </w:r>
      <w:r w:rsidRPr="003C5E76">
        <w:rPr>
          <w:color w:val="333333"/>
          <w:szCs w:val="24"/>
        </w:rPr>
        <w:t xml:space="preserve"> shall consult with the </w:t>
      </w:r>
      <w:r w:rsidR="00DB5032">
        <w:rPr>
          <w:color w:val="333333"/>
          <w:szCs w:val="24"/>
        </w:rPr>
        <w:t>[</w:t>
      </w:r>
      <w:r w:rsidRPr="003C5E76">
        <w:rPr>
          <w:color w:val="333333"/>
          <w:szCs w:val="24"/>
        </w:rPr>
        <w:t>Public Utilities Commission</w:t>
      </w:r>
      <w:r w:rsidR="00DB5032">
        <w:rPr>
          <w:color w:val="333333"/>
          <w:szCs w:val="24"/>
        </w:rPr>
        <w:t>]</w:t>
      </w:r>
      <w:r w:rsidRPr="003C5E76">
        <w:rPr>
          <w:color w:val="333333"/>
          <w:szCs w:val="24"/>
        </w:rPr>
        <w:t xml:space="preserve"> in the development of regulations to implement the renewable gas standard as they affect gas corporations, subject to regulation as public utilities by the commission, in order to minimize duplicative reporting or regulatory requirements.</w:t>
      </w:r>
    </w:p>
    <w:p w14:paraId="1E23DD89" w14:textId="77777777" w:rsidR="00862A60" w:rsidRPr="0000585B" w:rsidRDefault="00862A60" w:rsidP="00862A60">
      <w:pPr>
        <w:jc w:val="both"/>
        <w:textAlignment w:val="baseline"/>
        <w:rPr>
          <w:color w:val="333333"/>
          <w:szCs w:val="24"/>
        </w:rPr>
      </w:pPr>
    </w:p>
    <w:p w14:paraId="60F688D0" w14:textId="2C0C4258" w:rsidR="00862A60" w:rsidRPr="0000585B" w:rsidRDefault="00862A60" w:rsidP="00862A60">
      <w:pPr>
        <w:jc w:val="both"/>
        <w:textAlignment w:val="baseline"/>
        <w:rPr>
          <w:color w:val="333333"/>
          <w:szCs w:val="24"/>
        </w:rPr>
      </w:pPr>
      <w:r w:rsidRPr="003C5E76">
        <w:rPr>
          <w:color w:val="333333"/>
          <w:szCs w:val="24"/>
        </w:rPr>
        <w:t>(</w:t>
      </w:r>
      <w:r w:rsidR="00C32029">
        <w:rPr>
          <w:color w:val="333333"/>
          <w:szCs w:val="24"/>
        </w:rPr>
        <w:t>e</w:t>
      </w:r>
      <w:r w:rsidRPr="003C5E76">
        <w:rPr>
          <w:color w:val="333333"/>
          <w:szCs w:val="24"/>
        </w:rPr>
        <w:t xml:space="preserve">) On or before January 1, </w:t>
      </w:r>
      <w:r w:rsidR="00780AA9">
        <w:rPr>
          <w:color w:val="333333"/>
          <w:szCs w:val="24"/>
        </w:rPr>
        <w:t>[year X+1]</w:t>
      </w:r>
      <w:r w:rsidRPr="003C5E76">
        <w:rPr>
          <w:color w:val="333333"/>
          <w:szCs w:val="24"/>
        </w:rPr>
        <w:t xml:space="preserve">, the </w:t>
      </w:r>
      <w:r w:rsidR="00C32029">
        <w:rPr>
          <w:color w:val="333333"/>
          <w:szCs w:val="24"/>
        </w:rPr>
        <w:t xml:space="preserve">[State board or department] </w:t>
      </w:r>
      <w:r w:rsidRPr="003C5E76">
        <w:rPr>
          <w:color w:val="333333"/>
          <w:szCs w:val="24"/>
        </w:rPr>
        <w:t>shall issue an analysis of the lifecycle emissions of greenhouse gases and reductions for different biogas types and end uses, including, but not limited to, electricity generation, transportation fuels, heating and industrial uses, and as a source of renewable hydrogen for fuel cells. The analysis shall include an assessment of other public health and environmental benefits, including benefits to disadvantaged communities, air and water quality, soil improvement, and wildfire reduction.</w:t>
      </w:r>
    </w:p>
    <w:p w14:paraId="3E020B85" w14:textId="77777777" w:rsidR="0028158B" w:rsidRPr="0000585B" w:rsidRDefault="0028158B">
      <w:pPr>
        <w:rPr>
          <w:szCs w:val="24"/>
        </w:rPr>
      </w:pPr>
    </w:p>
    <w:sectPr w:rsidR="0028158B" w:rsidRPr="0000585B" w:rsidSect="00CD5E13">
      <w:pgSz w:w="12240" w:h="15840" w:code="1"/>
      <w:pgMar w:top="1440" w:right="1800" w:bottom="1440" w:left="180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AD79A" w14:textId="77777777" w:rsidR="00B07F23" w:rsidRDefault="00B07F23" w:rsidP="009454D3">
      <w:r>
        <w:separator/>
      </w:r>
    </w:p>
  </w:endnote>
  <w:endnote w:type="continuationSeparator" w:id="0">
    <w:p w14:paraId="43E2380B" w14:textId="77777777" w:rsidR="00B07F23" w:rsidRDefault="00B07F23" w:rsidP="0094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86576" w14:textId="77777777" w:rsidR="00B07F23" w:rsidRDefault="00B07F23" w:rsidP="009454D3">
      <w:r>
        <w:separator/>
      </w:r>
    </w:p>
  </w:footnote>
  <w:footnote w:type="continuationSeparator" w:id="0">
    <w:p w14:paraId="76AF42E0" w14:textId="77777777" w:rsidR="00B07F23" w:rsidRDefault="00B07F23" w:rsidP="009454D3">
      <w:r>
        <w:continuationSeparator/>
      </w:r>
    </w:p>
  </w:footnote>
  <w:footnote w:id="1">
    <w:p w14:paraId="219020E9" w14:textId="12E71547" w:rsidR="00C712A3" w:rsidRPr="00C712A3" w:rsidRDefault="00C712A3">
      <w:pPr>
        <w:pStyle w:val="FootnoteText"/>
        <w:rPr>
          <w:lang w:val="en-CA"/>
        </w:rPr>
      </w:pPr>
      <w:r>
        <w:rPr>
          <w:rStyle w:val="FootnoteReference"/>
        </w:rPr>
        <w:footnoteRef/>
      </w:r>
      <w:r>
        <w:t xml:space="preserve"> </w:t>
      </w:r>
      <w:r w:rsidRPr="00C712A3">
        <w:t xml:space="preserve">This document was drafted principally by Julia </w:t>
      </w:r>
      <w:proofErr w:type="spellStart"/>
      <w:r w:rsidRPr="00C712A3">
        <w:t>Kindlon</w:t>
      </w:r>
      <w:proofErr w:type="spellEnd"/>
      <w:r w:rsidRPr="00C712A3">
        <w:t xml:space="preserve"> of Arnold &amp; Porter with oversight and assistance by Jennifer </w:t>
      </w:r>
      <w:proofErr w:type="spellStart"/>
      <w:r w:rsidRPr="00C712A3">
        <w:t>Sklenar</w:t>
      </w:r>
      <w:proofErr w:type="spellEnd"/>
      <w:r w:rsidRPr="00C712A3">
        <w:t xml:space="preserve"> and Chase Raines of that firm, and peer reviewing was contributed by Romany M. Webb of the Sabin Center.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1CAE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F0E4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42E7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08F6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24F9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42C1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AE2E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746E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D6E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C7F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C750C"/>
    <w:multiLevelType w:val="hybridMultilevel"/>
    <w:tmpl w:val="B99881E2"/>
    <w:lvl w:ilvl="0" w:tplc="5E2C2598">
      <w:numFmt w:val="bullet"/>
      <w:lvlText w:val="-"/>
      <w:lvlJc w:val="left"/>
      <w:pPr>
        <w:ind w:left="4875" w:hanging="360"/>
      </w:pPr>
      <w:rPr>
        <w:rFonts w:ascii="Times New Roman" w:eastAsia="Times New Roman" w:hAnsi="Times New Roman" w:cs="Times New Roman" w:hint="default"/>
      </w:rPr>
    </w:lvl>
    <w:lvl w:ilvl="1" w:tplc="04090003" w:tentative="1">
      <w:start w:val="1"/>
      <w:numFmt w:val="bullet"/>
      <w:lvlText w:val="o"/>
      <w:lvlJc w:val="left"/>
      <w:pPr>
        <w:ind w:left="5595" w:hanging="360"/>
      </w:pPr>
      <w:rPr>
        <w:rFonts w:ascii="Courier New" w:hAnsi="Courier New" w:cs="Courier New" w:hint="default"/>
      </w:rPr>
    </w:lvl>
    <w:lvl w:ilvl="2" w:tplc="04090005" w:tentative="1">
      <w:start w:val="1"/>
      <w:numFmt w:val="bullet"/>
      <w:lvlText w:val=""/>
      <w:lvlJc w:val="left"/>
      <w:pPr>
        <w:ind w:left="6315" w:hanging="360"/>
      </w:pPr>
      <w:rPr>
        <w:rFonts w:ascii="Wingdings" w:hAnsi="Wingdings" w:hint="default"/>
      </w:rPr>
    </w:lvl>
    <w:lvl w:ilvl="3" w:tplc="04090001" w:tentative="1">
      <w:start w:val="1"/>
      <w:numFmt w:val="bullet"/>
      <w:lvlText w:val=""/>
      <w:lvlJc w:val="left"/>
      <w:pPr>
        <w:ind w:left="7035" w:hanging="360"/>
      </w:pPr>
      <w:rPr>
        <w:rFonts w:ascii="Symbol" w:hAnsi="Symbol" w:hint="default"/>
      </w:rPr>
    </w:lvl>
    <w:lvl w:ilvl="4" w:tplc="04090003" w:tentative="1">
      <w:start w:val="1"/>
      <w:numFmt w:val="bullet"/>
      <w:lvlText w:val="o"/>
      <w:lvlJc w:val="left"/>
      <w:pPr>
        <w:ind w:left="7755" w:hanging="360"/>
      </w:pPr>
      <w:rPr>
        <w:rFonts w:ascii="Courier New" w:hAnsi="Courier New" w:cs="Courier New" w:hint="default"/>
      </w:rPr>
    </w:lvl>
    <w:lvl w:ilvl="5" w:tplc="04090005" w:tentative="1">
      <w:start w:val="1"/>
      <w:numFmt w:val="bullet"/>
      <w:lvlText w:val=""/>
      <w:lvlJc w:val="left"/>
      <w:pPr>
        <w:ind w:left="8475" w:hanging="360"/>
      </w:pPr>
      <w:rPr>
        <w:rFonts w:ascii="Wingdings" w:hAnsi="Wingdings" w:hint="default"/>
      </w:rPr>
    </w:lvl>
    <w:lvl w:ilvl="6" w:tplc="04090001" w:tentative="1">
      <w:start w:val="1"/>
      <w:numFmt w:val="bullet"/>
      <w:lvlText w:val=""/>
      <w:lvlJc w:val="left"/>
      <w:pPr>
        <w:ind w:left="9195" w:hanging="360"/>
      </w:pPr>
      <w:rPr>
        <w:rFonts w:ascii="Symbol" w:hAnsi="Symbol" w:hint="default"/>
      </w:rPr>
    </w:lvl>
    <w:lvl w:ilvl="7" w:tplc="04090003" w:tentative="1">
      <w:start w:val="1"/>
      <w:numFmt w:val="bullet"/>
      <w:lvlText w:val="o"/>
      <w:lvlJc w:val="left"/>
      <w:pPr>
        <w:ind w:left="9915" w:hanging="360"/>
      </w:pPr>
      <w:rPr>
        <w:rFonts w:ascii="Courier New" w:hAnsi="Courier New" w:cs="Courier New" w:hint="default"/>
      </w:rPr>
    </w:lvl>
    <w:lvl w:ilvl="8" w:tplc="04090005" w:tentative="1">
      <w:start w:val="1"/>
      <w:numFmt w:val="bullet"/>
      <w:lvlText w:val=""/>
      <w:lvlJc w:val="left"/>
      <w:pPr>
        <w:ind w:left="10635" w:hanging="360"/>
      </w:pPr>
      <w:rPr>
        <w:rFonts w:ascii="Wingdings" w:hAnsi="Wingdings" w:hint="default"/>
      </w:rPr>
    </w:lvl>
  </w:abstractNum>
  <w:abstractNum w:abstractNumId="11" w15:restartNumberingAfterBreak="0">
    <w:nsid w:val="09E53AF4"/>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B7236F3"/>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11C079C"/>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1464F5A"/>
    <w:multiLevelType w:val="multilevel"/>
    <w:tmpl w:val="EFF665FA"/>
    <w:name w:val="Default Numbering Scheme"/>
    <w:lvl w:ilvl="0">
      <w:start w:val="1"/>
      <w:numFmt w:val="upperRoman"/>
      <w:pStyle w:val="Heading1"/>
      <w:lvlText w:val="%1."/>
      <w:lvlJc w:val="left"/>
      <w:pPr>
        <w:tabs>
          <w:tab w:val="num" w:pos="720"/>
        </w:tabs>
        <w:ind w:left="720" w:hanging="720"/>
      </w:pPr>
      <w:rPr>
        <w:color w:val="010000"/>
        <w:u w:val="none"/>
      </w:rPr>
    </w:lvl>
    <w:lvl w:ilvl="1">
      <w:start w:val="1"/>
      <w:numFmt w:val="upperLetter"/>
      <w:pStyle w:val="Heading2"/>
      <w:lvlText w:val="%2."/>
      <w:lvlJc w:val="left"/>
      <w:pPr>
        <w:tabs>
          <w:tab w:val="num" w:pos="1440"/>
        </w:tabs>
        <w:ind w:left="1440" w:hanging="720"/>
      </w:pPr>
      <w:rPr>
        <w:color w:val="010000"/>
        <w:u w:val="none"/>
      </w:rPr>
    </w:lvl>
    <w:lvl w:ilvl="2">
      <w:start w:val="1"/>
      <w:numFmt w:val="decimal"/>
      <w:pStyle w:val="Heading3"/>
      <w:lvlText w:val="%3."/>
      <w:lvlJc w:val="left"/>
      <w:pPr>
        <w:tabs>
          <w:tab w:val="num" w:pos="2160"/>
        </w:tabs>
        <w:ind w:left="2160" w:hanging="720"/>
      </w:pPr>
      <w:rPr>
        <w:color w:val="010000"/>
        <w:u w:val="none"/>
      </w:rPr>
    </w:lvl>
    <w:lvl w:ilvl="3">
      <w:start w:val="1"/>
      <w:numFmt w:val="lowerLetter"/>
      <w:pStyle w:val="Heading4"/>
      <w:lvlText w:val="%4."/>
      <w:lvlJc w:val="left"/>
      <w:pPr>
        <w:tabs>
          <w:tab w:val="num" w:pos="2880"/>
        </w:tabs>
        <w:ind w:left="2880" w:hanging="720"/>
      </w:pPr>
      <w:rPr>
        <w:color w:val="010000"/>
        <w:u w:val="none"/>
      </w:rPr>
    </w:lvl>
    <w:lvl w:ilvl="4">
      <w:start w:val="1"/>
      <w:numFmt w:val="lowerRoman"/>
      <w:pStyle w:val="Heading5"/>
      <w:lvlText w:val="(%5)"/>
      <w:lvlJc w:val="left"/>
      <w:pPr>
        <w:tabs>
          <w:tab w:val="num" w:pos="3600"/>
        </w:tabs>
        <w:ind w:left="3600" w:hanging="715"/>
      </w:pPr>
      <w:rPr>
        <w:color w:val="010000"/>
        <w:u w:val="none"/>
      </w:rPr>
    </w:lvl>
    <w:lvl w:ilvl="5">
      <w:start w:val="1"/>
      <w:numFmt w:val="lowerLetter"/>
      <w:pStyle w:val="Heading6"/>
      <w:lvlText w:val="(%6)"/>
      <w:lvlJc w:val="left"/>
      <w:pPr>
        <w:tabs>
          <w:tab w:val="num" w:pos="4325"/>
        </w:tabs>
        <w:ind w:left="4325" w:hanging="720"/>
      </w:pPr>
      <w:rPr>
        <w:color w:val="010000"/>
        <w:u w:val="none"/>
      </w:rPr>
    </w:lvl>
    <w:lvl w:ilvl="6">
      <w:start w:val="1"/>
      <w:numFmt w:val="upperRoman"/>
      <w:pStyle w:val="Heading7"/>
      <w:lvlText w:val="(%7)"/>
      <w:lvlJc w:val="left"/>
      <w:pPr>
        <w:tabs>
          <w:tab w:val="num" w:pos="5040"/>
        </w:tabs>
        <w:ind w:left="5040" w:hanging="720"/>
      </w:pPr>
      <w:rPr>
        <w:color w:val="010000"/>
        <w:u w:val="none"/>
      </w:rPr>
    </w:lvl>
    <w:lvl w:ilvl="7">
      <w:start w:val="1"/>
      <w:numFmt w:val="upperLetter"/>
      <w:pStyle w:val="Heading8"/>
      <w:lvlText w:val="(%8)"/>
      <w:lvlJc w:val="left"/>
      <w:pPr>
        <w:tabs>
          <w:tab w:val="num" w:pos="5760"/>
        </w:tabs>
        <w:ind w:left="5760" w:hanging="720"/>
      </w:pPr>
      <w:rPr>
        <w:color w:val="010000"/>
        <w:u w:val="none"/>
      </w:rPr>
    </w:lvl>
    <w:lvl w:ilvl="8">
      <w:start w:val="1"/>
      <w:numFmt w:val="decimal"/>
      <w:pStyle w:val="Heading9"/>
      <w:lvlText w:val="(%9)"/>
      <w:lvlJc w:val="left"/>
      <w:pPr>
        <w:tabs>
          <w:tab w:val="num" w:pos="6480"/>
        </w:tabs>
        <w:ind w:left="6480" w:hanging="720"/>
      </w:pPr>
      <w:rPr>
        <w:color w:val="010000"/>
        <w:u w:val="none"/>
      </w:rPr>
    </w:lvl>
  </w:abstractNum>
  <w:abstractNum w:abstractNumId="15" w15:restartNumberingAfterBreak="0">
    <w:nsid w:val="115406F8"/>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1A920F2"/>
    <w:multiLevelType w:val="hybridMultilevel"/>
    <w:tmpl w:val="959ADD14"/>
    <w:lvl w:ilvl="0" w:tplc="E26CF51A">
      <w:numFmt w:val="bullet"/>
      <w:lvlText w:val="-"/>
      <w:lvlJc w:val="left"/>
      <w:pPr>
        <w:ind w:left="4935" w:hanging="360"/>
      </w:pPr>
      <w:rPr>
        <w:rFonts w:ascii="Times New Roman" w:eastAsia="Times New Roman" w:hAnsi="Times New Roman" w:cs="Times New Roman" w:hint="default"/>
      </w:rPr>
    </w:lvl>
    <w:lvl w:ilvl="1" w:tplc="04090003" w:tentative="1">
      <w:start w:val="1"/>
      <w:numFmt w:val="bullet"/>
      <w:lvlText w:val="o"/>
      <w:lvlJc w:val="left"/>
      <w:pPr>
        <w:ind w:left="5655" w:hanging="360"/>
      </w:pPr>
      <w:rPr>
        <w:rFonts w:ascii="Courier New" w:hAnsi="Courier New" w:cs="Courier New" w:hint="default"/>
      </w:rPr>
    </w:lvl>
    <w:lvl w:ilvl="2" w:tplc="04090005" w:tentative="1">
      <w:start w:val="1"/>
      <w:numFmt w:val="bullet"/>
      <w:lvlText w:val=""/>
      <w:lvlJc w:val="left"/>
      <w:pPr>
        <w:ind w:left="6375" w:hanging="360"/>
      </w:pPr>
      <w:rPr>
        <w:rFonts w:ascii="Wingdings" w:hAnsi="Wingdings" w:hint="default"/>
      </w:rPr>
    </w:lvl>
    <w:lvl w:ilvl="3" w:tplc="04090001" w:tentative="1">
      <w:start w:val="1"/>
      <w:numFmt w:val="bullet"/>
      <w:lvlText w:val=""/>
      <w:lvlJc w:val="left"/>
      <w:pPr>
        <w:ind w:left="7095" w:hanging="360"/>
      </w:pPr>
      <w:rPr>
        <w:rFonts w:ascii="Symbol" w:hAnsi="Symbol" w:hint="default"/>
      </w:rPr>
    </w:lvl>
    <w:lvl w:ilvl="4" w:tplc="04090003" w:tentative="1">
      <w:start w:val="1"/>
      <w:numFmt w:val="bullet"/>
      <w:lvlText w:val="o"/>
      <w:lvlJc w:val="left"/>
      <w:pPr>
        <w:ind w:left="7815" w:hanging="360"/>
      </w:pPr>
      <w:rPr>
        <w:rFonts w:ascii="Courier New" w:hAnsi="Courier New" w:cs="Courier New" w:hint="default"/>
      </w:rPr>
    </w:lvl>
    <w:lvl w:ilvl="5" w:tplc="04090005" w:tentative="1">
      <w:start w:val="1"/>
      <w:numFmt w:val="bullet"/>
      <w:lvlText w:val=""/>
      <w:lvlJc w:val="left"/>
      <w:pPr>
        <w:ind w:left="8535" w:hanging="360"/>
      </w:pPr>
      <w:rPr>
        <w:rFonts w:ascii="Wingdings" w:hAnsi="Wingdings" w:hint="default"/>
      </w:rPr>
    </w:lvl>
    <w:lvl w:ilvl="6" w:tplc="04090001" w:tentative="1">
      <w:start w:val="1"/>
      <w:numFmt w:val="bullet"/>
      <w:lvlText w:val=""/>
      <w:lvlJc w:val="left"/>
      <w:pPr>
        <w:ind w:left="9255" w:hanging="360"/>
      </w:pPr>
      <w:rPr>
        <w:rFonts w:ascii="Symbol" w:hAnsi="Symbol" w:hint="default"/>
      </w:rPr>
    </w:lvl>
    <w:lvl w:ilvl="7" w:tplc="04090003" w:tentative="1">
      <w:start w:val="1"/>
      <w:numFmt w:val="bullet"/>
      <w:lvlText w:val="o"/>
      <w:lvlJc w:val="left"/>
      <w:pPr>
        <w:ind w:left="9975" w:hanging="360"/>
      </w:pPr>
      <w:rPr>
        <w:rFonts w:ascii="Courier New" w:hAnsi="Courier New" w:cs="Courier New" w:hint="default"/>
      </w:rPr>
    </w:lvl>
    <w:lvl w:ilvl="8" w:tplc="04090005" w:tentative="1">
      <w:start w:val="1"/>
      <w:numFmt w:val="bullet"/>
      <w:lvlText w:val=""/>
      <w:lvlJc w:val="left"/>
      <w:pPr>
        <w:ind w:left="10695" w:hanging="360"/>
      </w:pPr>
      <w:rPr>
        <w:rFonts w:ascii="Wingdings" w:hAnsi="Wingdings" w:hint="default"/>
      </w:rPr>
    </w:lvl>
  </w:abstractNum>
  <w:abstractNum w:abstractNumId="17" w15:restartNumberingAfterBreak="0">
    <w:nsid w:val="14D67DA0"/>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66319B7"/>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9B37C0D"/>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C421083"/>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FF75DF1"/>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D62216"/>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127955"/>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D9C42D6"/>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3845721"/>
    <w:multiLevelType w:val="multilevel"/>
    <w:tmpl w:val="4288B292"/>
    <w:name w:val="Heading"/>
    <w:lvl w:ilvl="0">
      <w:start w:val="1"/>
      <w:numFmt w:val="upperRoman"/>
      <w:lvlText w:val="%1."/>
      <w:lvlJc w:val="left"/>
      <w:pPr>
        <w:tabs>
          <w:tab w:val="num" w:pos="720"/>
        </w:tabs>
        <w:ind w:left="720" w:hanging="720"/>
      </w:pPr>
      <w:rPr>
        <w:strike w:val="0"/>
        <w:dstrike w:val="0"/>
        <w:color w:val="010000"/>
        <w:u w:val="none"/>
      </w:rPr>
    </w:lvl>
    <w:lvl w:ilvl="1">
      <w:start w:val="1"/>
      <w:numFmt w:val="upperLetter"/>
      <w:lvlText w:val="%2."/>
      <w:lvlJc w:val="left"/>
      <w:pPr>
        <w:tabs>
          <w:tab w:val="num" w:pos="1440"/>
        </w:tabs>
        <w:ind w:left="1440" w:hanging="720"/>
      </w:pPr>
      <w:rPr>
        <w:strike w:val="0"/>
        <w:dstrike w:val="0"/>
        <w:color w:val="010000"/>
        <w:u w:val="none"/>
      </w:rPr>
    </w:lvl>
    <w:lvl w:ilvl="2">
      <w:start w:val="1"/>
      <w:numFmt w:val="decimal"/>
      <w:lvlText w:val="%3."/>
      <w:lvlJc w:val="left"/>
      <w:pPr>
        <w:tabs>
          <w:tab w:val="num" w:pos="2160"/>
        </w:tabs>
        <w:ind w:left="2160" w:hanging="720"/>
      </w:pPr>
      <w:rPr>
        <w:strike w:val="0"/>
        <w:dstrike w:val="0"/>
        <w:color w:val="010000"/>
        <w:u w:val="none"/>
      </w:rPr>
    </w:lvl>
    <w:lvl w:ilvl="3">
      <w:start w:val="1"/>
      <w:numFmt w:val="lowerLetter"/>
      <w:lvlText w:val="%4."/>
      <w:lvlJc w:val="left"/>
      <w:pPr>
        <w:tabs>
          <w:tab w:val="num" w:pos="2880"/>
        </w:tabs>
        <w:ind w:left="2880" w:hanging="720"/>
      </w:pPr>
      <w:rPr>
        <w:strike w:val="0"/>
        <w:dstrike w:val="0"/>
        <w:color w:val="010000"/>
        <w:u w:val="none"/>
      </w:rPr>
    </w:lvl>
    <w:lvl w:ilvl="4">
      <w:start w:val="1"/>
      <w:numFmt w:val="lowerRoman"/>
      <w:lvlText w:val="(%5)"/>
      <w:lvlJc w:val="left"/>
      <w:pPr>
        <w:tabs>
          <w:tab w:val="num" w:pos="3600"/>
        </w:tabs>
        <w:ind w:left="3600" w:hanging="715"/>
      </w:pPr>
      <w:rPr>
        <w:strike w:val="0"/>
        <w:dstrike w:val="0"/>
        <w:color w:val="010000"/>
        <w:u w:val="none"/>
      </w:rPr>
    </w:lvl>
    <w:lvl w:ilvl="5">
      <w:start w:val="1"/>
      <w:numFmt w:val="lowerLetter"/>
      <w:lvlText w:val="(%6)"/>
      <w:lvlJc w:val="left"/>
      <w:pPr>
        <w:tabs>
          <w:tab w:val="num" w:pos="4325"/>
        </w:tabs>
        <w:ind w:left="4325" w:hanging="720"/>
      </w:pPr>
      <w:rPr>
        <w:strike w:val="0"/>
        <w:dstrike w:val="0"/>
        <w:color w:val="010000"/>
        <w:u w:val="none"/>
      </w:rPr>
    </w:lvl>
    <w:lvl w:ilvl="6">
      <w:start w:val="1"/>
      <w:numFmt w:val="upperRoman"/>
      <w:lvlText w:val="(%7)"/>
      <w:lvlJc w:val="left"/>
      <w:pPr>
        <w:tabs>
          <w:tab w:val="num" w:pos="5040"/>
        </w:tabs>
        <w:ind w:left="5040" w:hanging="720"/>
      </w:pPr>
      <w:rPr>
        <w:strike w:val="0"/>
        <w:dstrike w:val="0"/>
        <w:color w:val="010000"/>
        <w:u w:val="none"/>
      </w:rPr>
    </w:lvl>
    <w:lvl w:ilvl="7">
      <w:start w:val="1"/>
      <w:numFmt w:val="upperLetter"/>
      <w:lvlText w:val="(%8)"/>
      <w:lvlJc w:val="left"/>
      <w:pPr>
        <w:tabs>
          <w:tab w:val="num" w:pos="5760"/>
        </w:tabs>
        <w:ind w:left="5760" w:hanging="720"/>
      </w:pPr>
      <w:rPr>
        <w:strike w:val="0"/>
        <w:dstrike w:val="0"/>
        <w:color w:val="010000"/>
        <w:u w:val="none"/>
      </w:rPr>
    </w:lvl>
    <w:lvl w:ilvl="8">
      <w:start w:val="1"/>
      <w:numFmt w:val="decimal"/>
      <w:lvlText w:val="(%9)"/>
      <w:lvlJc w:val="left"/>
      <w:pPr>
        <w:tabs>
          <w:tab w:val="num" w:pos="6480"/>
        </w:tabs>
        <w:ind w:left="6480" w:hanging="720"/>
      </w:pPr>
      <w:rPr>
        <w:strike w:val="0"/>
        <w:dstrike w:val="0"/>
        <w:color w:val="010000"/>
        <w:u w:val="none"/>
      </w:rPr>
    </w:lvl>
  </w:abstractNum>
  <w:abstractNum w:abstractNumId="26" w15:restartNumberingAfterBreak="0">
    <w:nsid w:val="5AAD6927"/>
    <w:multiLevelType w:val="hybridMultilevel"/>
    <w:tmpl w:val="A392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0018D"/>
    <w:multiLevelType w:val="multilevel"/>
    <w:tmpl w:val="4F281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24223"/>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D023CF"/>
    <w:multiLevelType w:val="hybridMultilevel"/>
    <w:tmpl w:val="6F0480BA"/>
    <w:lvl w:ilvl="0" w:tplc="DD56E6F2">
      <w:numFmt w:val="bullet"/>
      <w:lvlText w:val="-"/>
      <w:lvlJc w:val="left"/>
      <w:pPr>
        <w:ind w:left="5295" w:hanging="360"/>
      </w:pPr>
      <w:rPr>
        <w:rFonts w:ascii="Times New Roman" w:eastAsia="Times New Roman" w:hAnsi="Times New Roman" w:cs="Times New Roman" w:hint="default"/>
      </w:rPr>
    </w:lvl>
    <w:lvl w:ilvl="1" w:tplc="04090003" w:tentative="1">
      <w:start w:val="1"/>
      <w:numFmt w:val="bullet"/>
      <w:lvlText w:val="o"/>
      <w:lvlJc w:val="left"/>
      <w:pPr>
        <w:ind w:left="6015" w:hanging="360"/>
      </w:pPr>
      <w:rPr>
        <w:rFonts w:ascii="Courier New" w:hAnsi="Courier New" w:cs="Courier New" w:hint="default"/>
      </w:rPr>
    </w:lvl>
    <w:lvl w:ilvl="2" w:tplc="04090005" w:tentative="1">
      <w:start w:val="1"/>
      <w:numFmt w:val="bullet"/>
      <w:lvlText w:val=""/>
      <w:lvlJc w:val="left"/>
      <w:pPr>
        <w:ind w:left="6735" w:hanging="360"/>
      </w:pPr>
      <w:rPr>
        <w:rFonts w:ascii="Wingdings" w:hAnsi="Wingdings" w:hint="default"/>
      </w:rPr>
    </w:lvl>
    <w:lvl w:ilvl="3" w:tplc="04090001" w:tentative="1">
      <w:start w:val="1"/>
      <w:numFmt w:val="bullet"/>
      <w:lvlText w:val=""/>
      <w:lvlJc w:val="left"/>
      <w:pPr>
        <w:ind w:left="7455" w:hanging="360"/>
      </w:pPr>
      <w:rPr>
        <w:rFonts w:ascii="Symbol" w:hAnsi="Symbol" w:hint="default"/>
      </w:rPr>
    </w:lvl>
    <w:lvl w:ilvl="4" w:tplc="04090003" w:tentative="1">
      <w:start w:val="1"/>
      <w:numFmt w:val="bullet"/>
      <w:lvlText w:val="o"/>
      <w:lvlJc w:val="left"/>
      <w:pPr>
        <w:ind w:left="8175" w:hanging="360"/>
      </w:pPr>
      <w:rPr>
        <w:rFonts w:ascii="Courier New" w:hAnsi="Courier New" w:cs="Courier New" w:hint="default"/>
      </w:rPr>
    </w:lvl>
    <w:lvl w:ilvl="5" w:tplc="04090005" w:tentative="1">
      <w:start w:val="1"/>
      <w:numFmt w:val="bullet"/>
      <w:lvlText w:val=""/>
      <w:lvlJc w:val="left"/>
      <w:pPr>
        <w:ind w:left="8895" w:hanging="360"/>
      </w:pPr>
      <w:rPr>
        <w:rFonts w:ascii="Wingdings" w:hAnsi="Wingdings" w:hint="default"/>
      </w:rPr>
    </w:lvl>
    <w:lvl w:ilvl="6" w:tplc="04090001" w:tentative="1">
      <w:start w:val="1"/>
      <w:numFmt w:val="bullet"/>
      <w:lvlText w:val=""/>
      <w:lvlJc w:val="left"/>
      <w:pPr>
        <w:ind w:left="9615" w:hanging="360"/>
      </w:pPr>
      <w:rPr>
        <w:rFonts w:ascii="Symbol" w:hAnsi="Symbol" w:hint="default"/>
      </w:rPr>
    </w:lvl>
    <w:lvl w:ilvl="7" w:tplc="04090003" w:tentative="1">
      <w:start w:val="1"/>
      <w:numFmt w:val="bullet"/>
      <w:lvlText w:val="o"/>
      <w:lvlJc w:val="left"/>
      <w:pPr>
        <w:ind w:left="10335" w:hanging="360"/>
      </w:pPr>
      <w:rPr>
        <w:rFonts w:ascii="Courier New" w:hAnsi="Courier New" w:cs="Courier New" w:hint="default"/>
      </w:rPr>
    </w:lvl>
    <w:lvl w:ilvl="8" w:tplc="04090005" w:tentative="1">
      <w:start w:val="1"/>
      <w:numFmt w:val="bullet"/>
      <w:lvlText w:val=""/>
      <w:lvlJc w:val="left"/>
      <w:pPr>
        <w:ind w:left="11055" w:hanging="360"/>
      </w:pPr>
      <w:rPr>
        <w:rFonts w:ascii="Wingdings" w:hAnsi="Wingdings" w:hint="default"/>
      </w:rPr>
    </w:lvl>
  </w:abstractNum>
  <w:abstractNum w:abstractNumId="30" w15:restartNumberingAfterBreak="0">
    <w:nsid w:val="718C578F"/>
    <w:multiLevelType w:val="multilevel"/>
    <w:tmpl w:val="1E029C9E"/>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9"/>
  </w:num>
  <w:num w:numId="3">
    <w:abstractNumId w:val="9"/>
  </w:num>
  <w:num w:numId="4">
    <w:abstractNumId w:val="14"/>
  </w:num>
  <w:num w:numId="5">
    <w:abstractNumId w:val="8"/>
  </w:num>
  <w:num w:numId="6">
    <w:abstractNumId w:val="16"/>
  </w:num>
  <w:num w:numId="7">
    <w:abstractNumId w:val="29"/>
  </w:num>
  <w:num w:numId="8">
    <w:abstractNumId w:val="10"/>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7"/>
  </w:num>
  <w:num w:numId="18">
    <w:abstractNumId w:val="23"/>
  </w:num>
  <w:num w:numId="19">
    <w:abstractNumId w:val="22"/>
  </w:num>
  <w:num w:numId="20">
    <w:abstractNumId w:val="21"/>
  </w:num>
  <w:num w:numId="21">
    <w:abstractNumId w:val="19"/>
  </w:num>
  <w:num w:numId="22">
    <w:abstractNumId w:val="11"/>
  </w:num>
  <w:num w:numId="23">
    <w:abstractNumId w:val="12"/>
  </w:num>
  <w:num w:numId="24">
    <w:abstractNumId w:val="24"/>
  </w:num>
  <w:num w:numId="25">
    <w:abstractNumId w:val="30"/>
  </w:num>
  <w:num w:numId="26">
    <w:abstractNumId w:val="15"/>
  </w:num>
  <w:num w:numId="27">
    <w:abstractNumId w:val="18"/>
  </w:num>
  <w:num w:numId="28">
    <w:abstractNumId w:val="28"/>
  </w:num>
  <w:num w:numId="29">
    <w:abstractNumId w:val="20"/>
  </w:num>
  <w:num w:numId="30">
    <w:abstractNumId w:val="26"/>
  </w:num>
  <w:num w:numId="31">
    <w:abstractNumId w:val="13"/>
  </w:num>
  <w:num w:numId="32">
    <w:abstractNumId w:val="25"/>
  </w:num>
  <w:num w:numId="33">
    <w:abstractNumId w:val="27"/>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InnovaVariables" w:val="c=Confidentiality`c=Delivery`c=Enclosure`b=CellPhone`b=DirectDial`b=Email`b=From`b=FromInHeader`b=Initials`b=Re`b=swiBeginHere`b=swiCMTitle`b=swiOFAutoCityStateZipCountryHoriz`b=swiOFCompanyName`b=swiOFStreetAddressHoriz`b=To`v=SWOtherInfo`v=SWCLCString1`v=SWCLCContacts`v=SWBasicControls`"/>
    <w:docVar w:name="SWBasicControls" w:val="Memo=`lblFYI=Stacked Controls (BRDisclaimer, FRDisclaimer, LNDisclaimer, SHDisclaimer, SEDisclaimer)`SEDisclaimer=&lt;AutoText:QuickBlocks.dotx|Disclaimers|Seoul Disclaimer&gt;`Delivery=&lt;none&gt;`lblDeliveryMethod=Deli&amp;very:`Confidentiality=│Attorney Work Product`lblConfidentiality=&amp;Confidentiality:`Cancel=Cancel`OK=OK`Save QF=`Open QF=`lblProfession=Profession:`lblBCC=&amp;BCC:`liLogo=`cmbProfession=Attorney`Language=US English`Location=Washington D.C.`lblCC=&amp;CC:`lblLanguage=Lan&amp;guage:`Initials=`lblFrom=&amp;From:`lblEnclosure=&amp;Enclosure:`FRDisclaimer=&lt;AutoText:QuickBlocks.dotx|Disclaimers|Frankfurt Disclaimer&gt;`SHDisclaimer=&lt;AutoText:QuickBlocks.dotx|Disclaimers|Shanghai Disclaimer&gt;`Enclosure=&lt;none&gt;`lblTo=&amp;To:`lblTypistInitials=Typist &amp;Initials:`Re=`lblRe=&amp;Re:`ElectronicLtrhd=&lt;ControlTrueAction:none&gt;`lblLocation=Locatio&amp;n:`LNDisclosure=&lt;AutoText:QuickBlocks.dotx|Disclaimers|London Disclaimer&gt;`CellPhone=False`Email=Jamie.Lee@arnoldporter.com`DirectDial=+1 202.942.6101 Direct`LetterheadOptions=`"/>
    <w:docVar w:name="SWCLCContacts" w:val="CC=0;From=1;FromInHeader=1;BCC=0;To=2;"/>
    <w:docVar w:name="SWCLCString1" w:val="&lt;Dialog&gt;&lt;CC&gt;OQEAAB+LCAAAAAAABABd0EEKwjAQBdC94B16g0FwOQRsVkIpQsH92EYJTTOQTARvb4hVaZb/8Rl+gk9yyaj9rmnwlISHHIXEsld3ctEgVFqag314khRM63icFUIFpXSlYOnmTCwxg+50yzwvFOaVMn6lp8UorRE28Kt19OIkOoVgvJwndTgi1Pa/SUHzZC4cbdncs88PqXVdBfUshO1y1OyFRokN5Izw+bE3ykGM7DkBAAA=&lt;/CC&gt;&lt;From&gt;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&lt;/From&gt;&lt;BCC&gt;OgEAAB+LCAAAAAAABABd0EEKwjAQBdC94B16g0FwOQRsVkIpQsH92EYJTTOQTARvb4hVaZb/8Rl+gk9yyaj9rmnwlISHHIXEsld3ctEgVFqag314khRM63icFUIFpXSlYOnmTCwxg+50yzwvFOaVMn6lp8WoVmuEjfx6Hb04iU4hGC/nSR2OCLX9j1LQPJkLR1tG9+zzS2pdZ0G9C2E7HTV7oVFiAzkjfL7sDSzXz3k6AQAA&lt;/BCC&gt;&lt;To&gt;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&lt;/To&gt;&lt;/Dialog&gt;"/>
    <w:docVar w:name="SWOtherInfo" w:val="DocTypeID=3|FormID=167|"/>
  </w:docVars>
  <w:rsids>
    <w:rsidRoot w:val="0030624A"/>
    <w:rsid w:val="0000559E"/>
    <w:rsid w:val="0000585B"/>
    <w:rsid w:val="0002301A"/>
    <w:rsid w:val="0003124B"/>
    <w:rsid w:val="000316D6"/>
    <w:rsid w:val="00031A86"/>
    <w:rsid w:val="0003264A"/>
    <w:rsid w:val="00046168"/>
    <w:rsid w:val="00046BE0"/>
    <w:rsid w:val="00046D61"/>
    <w:rsid w:val="000550B6"/>
    <w:rsid w:val="00067073"/>
    <w:rsid w:val="00085074"/>
    <w:rsid w:val="00094ED0"/>
    <w:rsid w:val="000A0481"/>
    <w:rsid w:val="000B64A8"/>
    <w:rsid w:val="000D0456"/>
    <w:rsid w:val="000D4106"/>
    <w:rsid w:val="000D467C"/>
    <w:rsid w:val="000E0B12"/>
    <w:rsid w:val="001134E0"/>
    <w:rsid w:val="00121F34"/>
    <w:rsid w:val="00125A58"/>
    <w:rsid w:val="00144B23"/>
    <w:rsid w:val="0014791B"/>
    <w:rsid w:val="00163106"/>
    <w:rsid w:val="00163901"/>
    <w:rsid w:val="00164C81"/>
    <w:rsid w:val="00166558"/>
    <w:rsid w:val="00195F2D"/>
    <w:rsid w:val="00197C95"/>
    <w:rsid w:val="001C60F3"/>
    <w:rsid w:val="001D0848"/>
    <w:rsid w:val="001D1805"/>
    <w:rsid w:val="001D44F0"/>
    <w:rsid w:val="001D5019"/>
    <w:rsid w:val="001E3581"/>
    <w:rsid w:val="001E7E58"/>
    <w:rsid w:val="001F022C"/>
    <w:rsid w:val="001F5E5E"/>
    <w:rsid w:val="002057E0"/>
    <w:rsid w:val="00220076"/>
    <w:rsid w:val="00221577"/>
    <w:rsid w:val="002331E9"/>
    <w:rsid w:val="00241C79"/>
    <w:rsid w:val="00256864"/>
    <w:rsid w:val="0026079B"/>
    <w:rsid w:val="002607F8"/>
    <w:rsid w:val="00270C52"/>
    <w:rsid w:val="0028158B"/>
    <w:rsid w:val="00290016"/>
    <w:rsid w:val="00292218"/>
    <w:rsid w:val="002A342F"/>
    <w:rsid w:val="002A6642"/>
    <w:rsid w:val="002C6993"/>
    <w:rsid w:val="002D4CF1"/>
    <w:rsid w:val="002E58CE"/>
    <w:rsid w:val="002F7A11"/>
    <w:rsid w:val="003061D2"/>
    <w:rsid w:val="0030624A"/>
    <w:rsid w:val="00306607"/>
    <w:rsid w:val="00306B91"/>
    <w:rsid w:val="00317392"/>
    <w:rsid w:val="00325948"/>
    <w:rsid w:val="00326D03"/>
    <w:rsid w:val="00331391"/>
    <w:rsid w:val="00341BB3"/>
    <w:rsid w:val="003455E0"/>
    <w:rsid w:val="00353087"/>
    <w:rsid w:val="003531B5"/>
    <w:rsid w:val="00353FEA"/>
    <w:rsid w:val="00384E6F"/>
    <w:rsid w:val="003C14F1"/>
    <w:rsid w:val="003C7615"/>
    <w:rsid w:val="003D3901"/>
    <w:rsid w:val="003D51F0"/>
    <w:rsid w:val="003D5740"/>
    <w:rsid w:val="003E043E"/>
    <w:rsid w:val="003F424D"/>
    <w:rsid w:val="0040084A"/>
    <w:rsid w:val="00410FDB"/>
    <w:rsid w:val="004136DF"/>
    <w:rsid w:val="004271F8"/>
    <w:rsid w:val="00440045"/>
    <w:rsid w:val="004471BD"/>
    <w:rsid w:val="00447D4C"/>
    <w:rsid w:val="004525AA"/>
    <w:rsid w:val="00463A4F"/>
    <w:rsid w:val="00481B8B"/>
    <w:rsid w:val="00486408"/>
    <w:rsid w:val="00486502"/>
    <w:rsid w:val="004954A9"/>
    <w:rsid w:val="004A1BE5"/>
    <w:rsid w:val="004B0799"/>
    <w:rsid w:val="004B281C"/>
    <w:rsid w:val="004B4EA7"/>
    <w:rsid w:val="004B65B7"/>
    <w:rsid w:val="004C4A92"/>
    <w:rsid w:val="004D3091"/>
    <w:rsid w:val="004D4039"/>
    <w:rsid w:val="004E0E95"/>
    <w:rsid w:val="004F04E9"/>
    <w:rsid w:val="00522735"/>
    <w:rsid w:val="00531EB0"/>
    <w:rsid w:val="0053341A"/>
    <w:rsid w:val="00540B8C"/>
    <w:rsid w:val="00546372"/>
    <w:rsid w:val="00557896"/>
    <w:rsid w:val="005631FB"/>
    <w:rsid w:val="00564924"/>
    <w:rsid w:val="005804C6"/>
    <w:rsid w:val="00586A2C"/>
    <w:rsid w:val="005A20B6"/>
    <w:rsid w:val="005A41C2"/>
    <w:rsid w:val="005A46AE"/>
    <w:rsid w:val="005A7958"/>
    <w:rsid w:val="005C4471"/>
    <w:rsid w:val="005D05E6"/>
    <w:rsid w:val="005D3E35"/>
    <w:rsid w:val="005D6A44"/>
    <w:rsid w:val="005D7A7A"/>
    <w:rsid w:val="005E16F2"/>
    <w:rsid w:val="005E1F04"/>
    <w:rsid w:val="005E472E"/>
    <w:rsid w:val="005E7D3A"/>
    <w:rsid w:val="005F0724"/>
    <w:rsid w:val="005F30F1"/>
    <w:rsid w:val="005F37AE"/>
    <w:rsid w:val="005F3C45"/>
    <w:rsid w:val="00601BD5"/>
    <w:rsid w:val="00604F7A"/>
    <w:rsid w:val="00620FEB"/>
    <w:rsid w:val="00621672"/>
    <w:rsid w:val="00634EF8"/>
    <w:rsid w:val="00635F3F"/>
    <w:rsid w:val="0063778A"/>
    <w:rsid w:val="006406F0"/>
    <w:rsid w:val="006422E0"/>
    <w:rsid w:val="0065146A"/>
    <w:rsid w:val="0066031C"/>
    <w:rsid w:val="0066283D"/>
    <w:rsid w:val="00664F64"/>
    <w:rsid w:val="00665C24"/>
    <w:rsid w:val="00667437"/>
    <w:rsid w:val="00681C74"/>
    <w:rsid w:val="00682CD2"/>
    <w:rsid w:val="00686BD8"/>
    <w:rsid w:val="0068768F"/>
    <w:rsid w:val="00694E71"/>
    <w:rsid w:val="00696CA5"/>
    <w:rsid w:val="006A19D8"/>
    <w:rsid w:val="006A7681"/>
    <w:rsid w:val="006C471F"/>
    <w:rsid w:val="006C68E6"/>
    <w:rsid w:val="006E1B5D"/>
    <w:rsid w:val="007135A7"/>
    <w:rsid w:val="007167DA"/>
    <w:rsid w:val="00747DBE"/>
    <w:rsid w:val="00751E1A"/>
    <w:rsid w:val="00761A8E"/>
    <w:rsid w:val="00764904"/>
    <w:rsid w:val="00777A1D"/>
    <w:rsid w:val="0078056F"/>
    <w:rsid w:val="00780AA9"/>
    <w:rsid w:val="00793599"/>
    <w:rsid w:val="00794CF5"/>
    <w:rsid w:val="007A336A"/>
    <w:rsid w:val="007A6850"/>
    <w:rsid w:val="007B074D"/>
    <w:rsid w:val="007B193E"/>
    <w:rsid w:val="007B6B99"/>
    <w:rsid w:val="007D2F7D"/>
    <w:rsid w:val="007E5AE5"/>
    <w:rsid w:val="007F0E31"/>
    <w:rsid w:val="00806F23"/>
    <w:rsid w:val="008121B4"/>
    <w:rsid w:val="00813C5B"/>
    <w:rsid w:val="008370FE"/>
    <w:rsid w:val="00842807"/>
    <w:rsid w:val="00845461"/>
    <w:rsid w:val="00862A60"/>
    <w:rsid w:val="00862E20"/>
    <w:rsid w:val="00865C11"/>
    <w:rsid w:val="00875530"/>
    <w:rsid w:val="00881178"/>
    <w:rsid w:val="008969D3"/>
    <w:rsid w:val="008A7456"/>
    <w:rsid w:val="008B0686"/>
    <w:rsid w:val="008B5591"/>
    <w:rsid w:val="008C3595"/>
    <w:rsid w:val="008F1A9F"/>
    <w:rsid w:val="00911845"/>
    <w:rsid w:val="009135CE"/>
    <w:rsid w:val="0091597E"/>
    <w:rsid w:val="00920EE6"/>
    <w:rsid w:val="00932A94"/>
    <w:rsid w:val="00935F5A"/>
    <w:rsid w:val="00940380"/>
    <w:rsid w:val="009454D3"/>
    <w:rsid w:val="00963998"/>
    <w:rsid w:val="00964CF5"/>
    <w:rsid w:val="00966CA0"/>
    <w:rsid w:val="009A0189"/>
    <w:rsid w:val="009A2205"/>
    <w:rsid w:val="009A70EC"/>
    <w:rsid w:val="009B7D6F"/>
    <w:rsid w:val="009C6E64"/>
    <w:rsid w:val="009D2C23"/>
    <w:rsid w:val="009D3F24"/>
    <w:rsid w:val="009E28F3"/>
    <w:rsid w:val="009E2E17"/>
    <w:rsid w:val="009E7D30"/>
    <w:rsid w:val="009F45E4"/>
    <w:rsid w:val="00A0352D"/>
    <w:rsid w:val="00A13F18"/>
    <w:rsid w:val="00A1604B"/>
    <w:rsid w:val="00A2425B"/>
    <w:rsid w:val="00A310FF"/>
    <w:rsid w:val="00A413B5"/>
    <w:rsid w:val="00A41BE7"/>
    <w:rsid w:val="00A43E3E"/>
    <w:rsid w:val="00A60B2C"/>
    <w:rsid w:val="00A642DA"/>
    <w:rsid w:val="00A806E0"/>
    <w:rsid w:val="00A82BD4"/>
    <w:rsid w:val="00A83285"/>
    <w:rsid w:val="00AA0511"/>
    <w:rsid w:val="00AA7B1C"/>
    <w:rsid w:val="00AB4CF8"/>
    <w:rsid w:val="00AC18FE"/>
    <w:rsid w:val="00AC5CC7"/>
    <w:rsid w:val="00AC6B3C"/>
    <w:rsid w:val="00AD2D9B"/>
    <w:rsid w:val="00AE0547"/>
    <w:rsid w:val="00AE51A9"/>
    <w:rsid w:val="00AF03C9"/>
    <w:rsid w:val="00B00CB7"/>
    <w:rsid w:val="00B00D97"/>
    <w:rsid w:val="00B01DC0"/>
    <w:rsid w:val="00B07DC4"/>
    <w:rsid w:val="00B07F23"/>
    <w:rsid w:val="00B11C50"/>
    <w:rsid w:val="00B12443"/>
    <w:rsid w:val="00B14235"/>
    <w:rsid w:val="00B20BB8"/>
    <w:rsid w:val="00B22CAF"/>
    <w:rsid w:val="00B40E89"/>
    <w:rsid w:val="00B47B2D"/>
    <w:rsid w:val="00B616AE"/>
    <w:rsid w:val="00B640F1"/>
    <w:rsid w:val="00B64364"/>
    <w:rsid w:val="00B65244"/>
    <w:rsid w:val="00B70F86"/>
    <w:rsid w:val="00B76DCC"/>
    <w:rsid w:val="00B91547"/>
    <w:rsid w:val="00B95F8D"/>
    <w:rsid w:val="00BA77FB"/>
    <w:rsid w:val="00BB43D6"/>
    <w:rsid w:val="00BB6C11"/>
    <w:rsid w:val="00BB7B84"/>
    <w:rsid w:val="00BC07AA"/>
    <w:rsid w:val="00BC0D76"/>
    <w:rsid w:val="00BC6D6C"/>
    <w:rsid w:val="00BD091F"/>
    <w:rsid w:val="00BD3D94"/>
    <w:rsid w:val="00BD67AE"/>
    <w:rsid w:val="00BE20E1"/>
    <w:rsid w:val="00C1242E"/>
    <w:rsid w:val="00C22F04"/>
    <w:rsid w:val="00C24E8E"/>
    <w:rsid w:val="00C277A7"/>
    <w:rsid w:val="00C32029"/>
    <w:rsid w:val="00C36501"/>
    <w:rsid w:val="00C4069B"/>
    <w:rsid w:val="00C47F6B"/>
    <w:rsid w:val="00C531EA"/>
    <w:rsid w:val="00C54608"/>
    <w:rsid w:val="00C5711B"/>
    <w:rsid w:val="00C6767D"/>
    <w:rsid w:val="00C67F09"/>
    <w:rsid w:val="00C712A3"/>
    <w:rsid w:val="00C71CFE"/>
    <w:rsid w:val="00C71E20"/>
    <w:rsid w:val="00C84AFF"/>
    <w:rsid w:val="00C86342"/>
    <w:rsid w:val="00C9056D"/>
    <w:rsid w:val="00C90610"/>
    <w:rsid w:val="00CA2133"/>
    <w:rsid w:val="00CA4CB0"/>
    <w:rsid w:val="00CA7D66"/>
    <w:rsid w:val="00CB6268"/>
    <w:rsid w:val="00CC0D4C"/>
    <w:rsid w:val="00CD4581"/>
    <w:rsid w:val="00CD5E13"/>
    <w:rsid w:val="00D03054"/>
    <w:rsid w:val="00D1260E"/>
    <w:rsid w:val="00D135DC"/>
    <w:rsid w:val="00D14898"/>
    <w:rsid w:val="00D16C3E"/>
    <w:rsid w:val="00D215E8"/>
    <w:rsid w:val="00D27D8D"/>
    <w:rsid w:val="00D324B5"/>
    <w:rsid w:val="00D62602"/>
    <w:rsid w:val="00D64726"/>
    <w:rsid w:val="00D70E50"/>
    <w:rsid w:val="00D71B77"/>
    <w:rsid w:val="00D80544"/>
    <w:rsid w:val="00D8539F"/>
    <w:rsid w:val="00D90CEA"/>
    <w:rsid w:val="00D971CC"/>
    <w:rsid w:val="00DA5DCD"/>
    <w:rsid w:val="00DB3893"/>
    <w:rsid w:val="00DB486D"/>
    <w:rsid w:val="00DB5032"/>
    <w:rsid w:val="00DC76AB"/>
    <w:rsid w:val="00DD4177"/>
    <w:rsid w:val="00DE1819"/>
    <w:rsid w:val="00DE3490"/>
    <w:rsid w:val="00DE3E54"/>
    <w:rsid w:val="00DE6A3B"/>
    <w:rsid w:val="00DF11EF"/>
    <w:rsid w:val="00DF39BC"/>
    <w:rsid w:val="00DF42A1"/>
    <w:rsid w:val="00E102C6"/>
    <w:rsid w:val="00E1114E"/>
    <w:rsid w:val="00E15286"/>
    <w:rsid w:val="00E16CC4"/>
    <w:rsid w:val="00E3680D"/>
    <w:rsid w:val="00E46FA4"/>
    <w:rsid w:val="00E5015C"/>
    <w:rsid w:val="00E5203E"/>
    <w:rsid w:val="00E52913"/>
    <w:rsid w:val="00E5425A"/>
    <w:rsid w:val="00E602A4"/>
    <w:rsid w:val="00E655A0"/>
    <w:rsid w:val="00E71CC1"/>
    <w:rsid w:val="00E73F73"/>
    <w:rsid w:val="00E931C8"/>
    <w:rsid w:val="00E95671"/>
    <w:rsid w:val="00E9644F"/>
    <w:rsid w:val="00EA13F2"/>
    <w:rsid w:val="00EA2922"/>
    <w:rsid w:val="00EB6608"/>
    <w:rsid w:val="00EB6B47"/>
    <w:rsid w:val="00EC082F"/>
    <w:rsid w:val="00EE5819"/>
    <w:rsid w:val="00EE69D9"/>
    <w:rsid w:val="00F025B5"/>
    <w:rsid w:val="00F07A94"/>
    <w:rsid w:val="00F2174B"/>
    <w:rsid w:val="00F23397"/>
    <w:rsid w:val="00F35DFD"/>
    <w:rsid w:val="00F366BA"/>
    <w:rsid w:val="00F44546"/>
    <w:rsid w:val="00F469C0"/>
    <w:rsid w:val="00F50A07"/>
    <w:rsid w:val="00F56547"/>
    <w:rsid w:val="00F66154"/>
    <w:rsid w:val="00F80FA0"/>
    <w:rsid w:val="00F95837"/>
    <w:rsid w:val="00F967A7"/>
    <w:rsid w:val="00F96FB8"/>
    <w:rsid w:val="00F97954"/>
    <w:rsid w:val="00FB76DB"/>
    <w:rsid w:val="00FC24E2"/>
    <w:rsid w:val="00FC37F7"/>
    <w:rsid w:val="00FC7A54"/>
    <w:rsid w:val="00FD0825"/>
    <w:rsid w:val="00FD35D4"/>
    <w:rsid w:val="00FD771D"/>
    <w:rsid w:val="00FD7B12"/>
    <w:rsid w:val="00FF0FDE"/>
    <w:rsid w:val="00FF1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9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D76"/>
    <w:rPr>
      <w:rFonts w:eastAsia="Times New Roman"/>
      <w:szCs w:val="20"/>
    </w:rPr>
  </w:style>
  <w:style w:type="paragraph" w:styleId="Heading1">
    <w:name w:val="heading 1"/>
    <w:basedOn w:val="HeadingBase"/>
    <w:link w:val="Heading1Char"/>
    <w:uiPriority w:val="9"/>
    <w:qFormat/>
    <w:rsid w:val="00B47B2D"/>
    <w:pPr>
      <w:numPr>
        <w:numId w:val="4"/>
      </w:numPr>
      <w:spacing w:after="240"/>
      <w:outlineLvl w:val="0"/>
    </w:pPr>
    <w:rPr>
      <w:rFonts w:eastAsiaTheme="majorEastAsia"/>
      <w:bCs/>
      <w:color w:val="000000"/>
      <w:szCs w:val="28"/>
    </w:rPr>
  </w:style>
  <w:style w:type="paragraph" w:styleId="Heading2">
    <w:name w:val="heading 2"/>
    <w:basedOn w:val="HeadingBase"/>
    <w:link w:val="Heading2Char"/>
    <w:uiPriority w:val="9"/>
    <w:unhideWhenUsed/>
    <w:qFormat/>
    <w:rsid w:val="00B47B2D"/>
    <w:pPr>
      <w:numPr>
        <w:ilvl w:val="1"/>
        <w:numId w:val="4"/>
      </w:numPr>
      <w:spacing w:after="240"/>
      <w:outlineLvl w:val="1"/>
    </w:pPr>
    <w:rPr>
      <w:rFonts w:eastAsiaTheme="majorEastAsia"/>
      <w:bCs/>
      <w:color w:val="000000"/>
      <w:szCs w:val="26"/>
    </w:rPr>
  </w:style>
  <w:style w:type="paragraph" w:styleId="Heading3">
    <w:name w:val="heading 3"/>
    <w:basedOn w:val="HeadingBase"/>
    <w:link w:val="Heading3Char"/>
    <w:uiPriority w:val="9"/>
    <w:unhideWhenUsed/>
    <w:qFormat/>
    <w:rsid w:val="00B47B2D"/>
    <w:pPr>
      <w:numPr>
        <w:ilvl w:val="2"/>
        <w:numId w:val="4"/>
      </w:numPr>
      <w:spacing w:after="240"/>
      <w:outlineLvl w:val="2"/>
    </w:pPr>
    <w:rPr>
      <w:rFonts w:eastAsiaTheme="majorEastAsia"/>
      <w:bCs/>
      <w:color w:val="000000"/>
    </w:rPr>
  </w:style>
  <w:style w:type="paragraph" w:styleId="Heading4">
    <w:name w:val="heading 4"/>
    <w:basedOn w:val="HeadingBase"/>
    <w:link w:val="Heading4Char"/>
    <w:uiPriority w:val="9"/>
    <w:unhideWhenUsed/>
    <w:qFormat/>
    <w:rsid w:val="00B47B2D"/>
    <w:pPr>
      <w:numPr>
        <w:ilvl w:val="3"/>
        <w:numId w:val="4"/>
      </w:numPr>
      <w:spacing w:after="240"/>
      <w:outlineLvl w:val="3"/>
    </w:pPr>
    <w:rPr>
      <w:rFonts w:eastAsiaTheme="majorEastAsia"/>
      <w:bCs/>
      <w:iCs/>
      <w:color w:val="000000"/>
    </w:rPr>
  </w:style>
  <w:style w:type="paragraph" w:styleId="Heading5">
    <w:name w:val="heading 5"/>
    <w:basedOn w:val="HeadingBase"/>
    <w:link w:val="Heading5Char"/>
    <w:uiPriority w:val="9"/>
    <w:unhideWhenUsed/>
    <w:qFormat/>
    <w:rsid w:val="00B47B2D"/>
    <w:pPr>
      <w:numPr>
        <w:ilvl w:val="4"/>
        <w:numId w:val="4"/>
      </w:numPr>
      <w:spacing w:after="240"/>
      <w:outlineLvl w:val="4"/>
    </w:pPr>
    <w:rPr>
      <w:rFonts w:eastAsiaTheme="majorEastAsia"/>
      <w:color w:val="000000"/>
    </w:rPr>
  </w:style>
  <w:style w:type="paragraph" w:styleId="Heading6">
    <w:name w:val="heading 6"/>
    <w:basedOn w:val="HeadingBase"/>
    <w:link w:val="Heading6Char"/>
    <w:uiPriority w:val="9"/>
    <w:unhideWhenUsed/>
    <w:qFormat/>
    <w:rsid w:val="00B47B2D"/>
    <w:pPr>
      <w:numPr>
        <w:ilvl w:val="5"/>
        <w:numId w:val="4"/>
      </w:numPr>
      <w:spacing w:after="240"/>
      <w:outlineLvl w:val="5"/>
    </w:pPr>
    <w:rPr>
      <w:rFonts w:eastAsiaTheme="majorEastAsia"/>
      <w:iCs/>
      <w:color w:val="000000"/>
    </w:rPr>
  </w:style>
  <w:style w:type="paragraph" w:styleId="Heading7">
    <w:name w:val="heading 7"/>
    <w:basedOn w:val="HeadingBase"/>
    <w:link w:val="Heading7Char"/>
    <w:uiPriority w:val="9"/>
    <w:unhideWhenUsed/>
    <w:qFormat/>
    <w:rsid w:val="00B47B2D"/>
    <w:pPr>
      <w:numPr>
        <w:ilvl w:val="6"/>
        <w:numId w:val="4"/>
      </w:numPr>
      <w:spacing w:after="240"/>
      <w:outlineLvl w:val="6"/>
    </w:pPr>
    <w:rPr>
      <w:rFonts w:eastAsiaTheme="majorEastAsia"/>
      <w:iCs/>
      <w:color w:val="000000"/>
    </w:rPr>
  </w:style>
  <w:style w:type="paragraph" w:styleId="Heading8">
    <w:name w:val="heading 8"/>
    <w:basedOn w:val="HeadingBase"/>
    <w:link w:val="Heading8Char"/>
    <w:uiPriority w:val="9"/>
    <w:unhideWhenUsed/>
    <w:qFormat/>
    <w:rsid w:val="00B47B2D"/>
    <w:pPr>
      <w:numPr>
        <w:ilvl w:val="7"/>
        <w:numId w:val="4"/>
      </w:numPr>
      <w:spacing w:after="240"/>
      <w:outlineLvl w:val="7"/>
    </w:pPr>
    <w:rPr>
      <w:rFonts w:eastAsiaTheme="majorEastAsia"/>
      <w:color w:val="000000"/>
    </w:rPr>
  </w:style>
  <w:style w:type="paragraph" w:styleId="Heading9">
    <w:name w:val="heading 9"/>
    <w:basedOn w:val="HeadingBase"/>
    <w:link w:val="Heading9Char"/>
    <w:uiPriority w:val="9"/>
    <w:unhideWhenUsed/>
    <w:qFormat/>
    <w:rsid w:val="00B47B2D"/>
    <w:pPr>
      <w:numPr>
        <w:ilvl w:val="8"/>
        <w:numId w:val="4"/>
      </w:numPr>
      <w:spacing w:after="240"/>
      <w:outlineLvl w:val="8"/>
    </w:pPr>
    <w:rPr>
      <w:rFonts w:eastAsiaTheme="majorEastAsia"/>
      <w:i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w:basedOn w:val="Normal"/>
    <w:link w:val="HeaderChar"/>
    <w:uiPriority w:val="99"/>
    <w:rsid w:val="008B0686"/>
    <w:pPr>
      <w:tabs>
        <w:tab w:val="center" w:pos="4320"/>
        <w:tab w:val="right" w:pos="8640"/>
      </w:tabs>
    </w:pPr>
    <w:rPr>
      <w:noProof/>
    </w:rPr>
  </w:style>
  <w:style w:type="character" w:customStyle="1" w:styleId="HeaderChar">
    <w:name w:val="Header Char"/>
    <w:aliases w:val="*Header Char"/>
    <w:basedOn w:val="DefaultParagraphFont"/>
    <w:link w:val="Header"/>
    <w:uiPriority w:val="99"/>
    <w:rsid w:val="009A0189"/>
    <w:rPr>
      <w:rFonts w:eastAsia="Times New Roman"/>
      <w:noProof/>
      <w:szCs w:val="20"/>
    </w:rPr>
  </w:style>
  <w:style w:type="paragraph" w:styleId="Footer">
    <w:name w:val="footer"/>
    <w:basedOn w:val="Normal"/>
    <w:link w:val="FooterChar"/>
    <w:uiPriority w:val="99"/>
    <w:rsid w:val="00440045"/>
    <w:pPr>
      <w:tabs>
        <w:tab w:val="center" w:pos="4320"/>
        <w:tab w:val="right" w:pos="8640"/>
      </w:tabs>
    </w:pPr>
  </w:style>
  <w:style w:type="character" w:customStyle="1" w:styleId="FooterChar">
    <w:name w:val="Footer Char"/>
    <w:basedOn w:val="DefaultParagraphFont"/>
    <w:link w:val="Footer"/>
    <w:uiPriority w:val="99"/>
    <w:rsid w:val="00440045"/>
    <w:rPr>
      <w:rFonts w:eastAsia="Times New Roman"/>
      <w:szCs w:val="20"/>
    </w:rPr>
  </w:style>
  <w:style w:type="character" w:customStyle="1" w:styleId="DocID">
    <w:name w:val="DocID"/>
    <w:basedOn w:val="DefaultParagraphFont"/>
    <w:uiPriority w:val="99"/>
    <w:semiHidden/>
    <w:rsid w:val="00D1260E"/>
    <w:rPr>
      <w:rFonts w:ascii="Arial" w:hAnsi="Arial" w:cs="Arial"/>
      <w:b w:val="0"/>
      <w:i w:val="0"/>
      <w:caps w:val="0"/>
      <w:vanish w:val="0"/>
      <w:color w:val="000000" w:themeColor="text1"/>
      <w:sz w:val="16"/>
      <w:u w:val="none"/>
    </w:rPr>
  </w:style>
  <w:style w:type="paragraph" w:styleId="Signature">
    <w:name w:val="Signature"/>
    <w:basedOn w:val="Normal"/>
    <w:link w:val="SignatureChar"/>
    <w:rsid w:val="000D0456"/>
    <w:pPr>
      <w:ind w:left="4320"/>
    </w:pPr>
  </w:style>
  <w:style w:type="character" w:customStyle="1" w:styleId="SignatureChar">
    <w:name w:val="Signature Char"/>
    <w:basedOn w:val="DefaultParagraphFont"/>
    <w:link w:val="Signature"/>
    <w:rsid w:val="00C71CFE"/>
    <w:rPr>
      <w:rFonts w:eastAsia="Times New Roman"/>
    </w:rPr>
  </w:style>
  <w:style w:type="paragraph" w:styleId="BodyText">
    <w:name w:val="Body Text"/>
    <w:basedOn w:val="Normal"/>
    <w:link w:val="BodyTextChar"/>
    <w:qFormat/>
    <w:rsid w:val="000D0456"/>
    <w:pPr>
      <w:spacing w:after="240"/>
    </w:pPr>
  </w:style>
  <w:style w:type="character" w:customStyle="1" w:styleId="BodyTextChar">
    <w:name w:val="Body Text Char"/>
    <w:basedOn w:val="DefaultParagraphFont"/>
    <w:link w:val="BodyText"/>
    <w:rsid w:val="000D0456"/>
    <w:rPr>
      <w:rFonts w:eastAsia="Times New Roman"/>
      <w:szCs w:val="20"/>
    </w:rPr>
  </w:style>
  <w:style w:type="paragraph" w:styleId="Date">
    <w:name w:val="Date"/>
    <w:basedOn w:val="Normal"/>
    <w:next w:val="Normal"/>
    <w:link w:val="DateChar"/>
    <w:rsid w:val="00C22F04"/>
  </w:style>
  <w:style w:type="character" w:customStyle="1" w:styleId="DateChar">
    <w:name w:val="Date Char"/>
    <w:basedOn w:val="DefaultParagraphFont"/>
    <w:link w:val="Date"/>
    <w:rsid w:val="00C22F04"/>
  </w:style>
  <w:style w:type="character" w:customStyle="1" w:styleId="Heading1Char">
    <w:name w:val="Heading 1 Char"/>
    <w:basedOn w:val="DefaultParagraphFont"/>
    <w:link w:val="Heading1"/>
    <w:uiPriority w:val="9"/>
    <w:rsid w:val="00B47B2D"/>
    <w:rPr>
      <w:rFonts w:eastAsiaTheme="majorEastAsia"/>
      <w:bCs/>
      <w:color w:val="000000"/>
      <w:szCs w:val="28"/>
    </w:rPr>
  </w:style>
  <w:style w:type="paragraph" w:styleId="Salutation">
    <w:name w:val="Salutation"/>
    <w:basedOn w:val="Normal"/>
    <w:next w:val="Normal"/>
    <w:link w:val="SalutationChar"/>
    <w:uiPriority w:val="99"/>
    <w:semiHidden/>
    <w:rsid w:val="00164C81"/>
    <w:pPr>
      <w:spacing w:after="240"/>
    </w:pPr>
  </w:style>
  <w:style w:type="character" w:customStyle="1" w:styleId="SalutationChar">
    <w:name w:val="Salutation Char"/>
    <w:basedOn w:val="DefaultParagraphFont"/>
    <w:link w:val="Salutation"/>
    <w:uiPriority w:val="99"/>
    <w:semiHidden/>
    <w:rsid w:val="00164C81"/>
    <w:rPr>
      <w:rFonts w:eastAsia="Times New Roman"/>
      <w:szCs w:val="20"/>
    </w:rPr>
  </w:style>
  <w:style w:type="paragraph" w:customStyle="1" w:styleId="ReLine">
    <w:name w:val="Re Line"/>
    <w:basedOn w:val="Normal"/>
    <w:uiPriority w:val="99"/>
    <w:semiHidden/>
    <w:rsid w:val="00C22F04"/>
  </w:style>
  <w:style w:type="paragraph" w:customStyle="1" w:styleId="DeliveryMethod">
    <w:name w:val="DeliveryMethod"/>
    <w:basedOn w:val="Normal"/>
    <w:semiHidden/>
    <w:rsid w:val="00164C81"/>
    <w:pPr>
      <w:spacing w:after="240"/>
      <w:contextualSpacing/>
    </w:pPr>
    <w:rPr>
      <w:b/>
      <w:bCs/>
      <w:caps/>
      <w:u w:val="single"/>
    </w:rPr>
  </w:style>
  <w:style w:type="paragraph" w:styleId="Closing">
    <w:name w:val="Closing"/>
    <w:basedOn w:val="Normal"/>
    <w:link w:val="ClosingChar"/>
    <w:semiHidden/>
    <w:rsid w:val="00164C81"/>
    <w:pPr>
      <w:keepNext/>
      <w:spacing w:after="720"/>
      <w:ind w:left="4320"/>
      <w:contextualSpacing/>
    </w:pPr>
  </w:style>
  <w:style w:type="character" w:customStyle="1" w:styleId="ClosingChar">
    <w:name w:val="Closing Char"/>
    <w:basedOn w:val="DefaultParagraphFont"/>
    <w:link w:val="Closing"/>
    <w:semiHidden/>
    <w:rsid w:val="00C22F04"/>
    <w:rPr>
      <w:rFonts w:eastAsia="Times New Roman"/>
      <w:szCs w:val="20"/>
    </w:rPr>
  </w:style>
  <w:style w:type="paragraph" w:customStyle="1" w:styleId="bcc">
    <w:name w:val="bcc"/>
    <w:basedOn w:val="Normal"/>
    <w:uiPriority w:val="99"/>
    <w:semiHidden/>
    <w:rsid w:val="00164C81"/>
    <w:pPr>
      <w:ind w:left="720" w:hanging="720"/>
    </w:pPr>
  </w:style>
  <w:style w:type="paragraph" w:customStyle="1" w:styleId="cc">
    <w:name w:val="cc"/>
    <w:basedOn w:val="Normal"/>
    <w:uiPriority w:val="99"/>
    <w:semiHidden/>
    <w:rsid w:val="00E16CC4"/>
    <w:pPr>
      <w:spacing w:after="240"/>
    </w:pPr>
  </w:style>
  <w:style w:type="paragraph" w:customStyle="1" w:styleId="Address">
    <w:name w:val="Address"/>
    <w:basedOn w:val="Normal"/>
    <w:unhideWhenUsed/>
    <w:rsid w:val="00164C81"/>
  </w:style>
  <w:style w:type="paragraph" w:customStyle="1" w:styleId="ConfidentialityPhrase">
    <w:name w:val="ConfidentialityPhrase"/>
    <w:basedOn w:val="Normal"/>
    <w:rsid w:val="00164C81"/>
    <w:pPr>
      <w:spacing w:after="240"/>
      <w:contextualSpacing/>
      <w:jc w:val="right"/>
    </w:pPr>
    <w:rPr>
      <w:b/>
      <w:caps/>
    </w:rPr>
  </w:style>
  <w:style w:type="paragraph" w:customStyle="1" w:styleId="enclosure">
    <w:name w:val="enclosure"/>
    <w:basedOn w:val="Normal"/>
    <w:next w:val="Normal"/>
    <w:semiHidden/>
    <w:rsid w:val="00164C81"/>
    <w:pPr>
      <w:spacing w:after="240"/>
      <w:contextualSpacing/>
    </w:pPr>
  </w:style>
  <w:style w:type="paragraph" w:styleId="BalloonText">
    <w:name w:val="Balloon Text"/>
    <w:basedOn w:val="Normal"/>
    <w:link w:val="BalloonTextChar"/>
    <w:uiPriority w:val="99"/>
    <w:semiHidden/>
    <w:unhideWhenUsed/>
    <w:rsid w:val="00164C81"/>
    <w:rPr>
      <w:rFonts w:ascii="Tahoma" w:hAnsi="Tahoma" w:cs="Tahoma"/>
      <w:sz w:val="16"/>
      <w:szCs w:val="16"/>
    </w:rPr>
  </w:style>
  <w:style w:type="character" w:customStyle="1" w:styleId="BalloonTextChar">
    <w:name w:val="Balloon Text Char"/>
    <w:basedOn w:val="DefaultParagraphFont"/>
    <w:link w:val="BalloonText"/>
    <w:uiPriority w:val="99"/>
    <w:semiHidden/>
    <w:rsid w:val="00164C81"/>
    <w:rPr>
      <w:rFonts w:ascii="Tahoma" w:hAnsi="Tahoma" w:cs="Tahoma"/>
      <w:sz w:val="16"/>
      <w:szCs w:val="16"/>
    </w:rPr>
  </w:style>
  <w:style w:type="paragraph" w:customStyle="1" w:styleId="Logo">
    <w:name w:val="Logo"/>
    <w:basedOn w:val="Normal"/>
    <w:uiPriority w:val="99"/>
    <w:rsid w:val="008B0686"/>
  </w:style>
  <w:style w:type="paragraph" w:customStyle="1" w:styleId="AuthorNameLetterhead">
    <w:name w:val="AuthorNameLetterhead"/>
    <w:basedOn w:val="Normal"/>
    <w:uiPriority w:val="99"/>
    <w:rsid w:val="00F66154"/>
    <w:rPr>
      <w:rFonts w:ascii="Arial" w:hAnsi="Arial"/>
      <w:b/>
      <w:color w:val="636466"/>
      <w:sz w:val="18"/>
      <w:lang w:val="de-DE"/>
    </w:rPr>
  </w:style>
  <w:style w:type="paragraph" w:customStyle="1" w:styleId="AuthorInfoLetterhead">
    <w:name w:val="AuthorInfoLetterhead"/>
    <w:basedOn w:val="AuthorTitleLetterhead"/>
    <w:uiPriority w:val="99"/>
    <w:rsid w:val="00F66154"/>
    <w:rPr>
      <w:sz w:val="16"/>
    </w:rPr>
  </w:style>
  <w:style w:type="paragraph" w:customStyle="1" w:styleId="AuthorTitleLetterhead">
    <w:name w:val="AuthorTitleLetterhead"/>
    <w:basedOn w:val="Normal"/>
    <w:uiPriority w:val="99"/>
    <w:rsid w:val="00F66154"/>
    <w:rPr>
      <w:rFonts w:ascii="Arial" w:hAnsi="Arial"/>
      <w:color w:val="636466"/>
      <w:sz w:val="18"/>
      <w:lang w:val="de-DE"/>
    </w:rPr>
  </w:style>
  <w:style w:type="paragraph" w:customStyle="1" w:styleId="AuthorEmailLetterhead">
    <w:name w:val="AuthorEmailLetterhead"/>
    <w:basedOn w:val="Normal"/>
    <w:uiPriority w:val="99"/>
    <w:semiHidden/>
    <w:rsid w:val="00F66154"/>
    <w:rPr>
      <w:rFonts w:ascii="Arial" w:hAnsi="Arial"/>
      <w:color w:val="636466"/>
      <w:sz w:val="16"/>
      <w:lang w:val="de-DE"/>
    </w:rPr>
  </w:style>
  <w:style w:type="paragraph" w:customStyle="1" w:styleId="HeaderSpacerPara">
    <w:name w:val="HeaderSpacerPara"/>
    <w:basedOn w:val="Header"/>
    <w:uiPriority w:val="99"/>
    <w:semiHidden/>
    <w:rsid w:val="00BC0D76"/>
  </w:style>
  <w:style w:type="table" w:styleId="TableGrid">
    <w:name w:val="Table Grid"/>
    <w:basedOn w:val="TableNormal"/>
    <w:uiPriority w:val="59"/>
    <w:rsid w:val="000D0456"/>
    <w:rPr>
      <w:rFonts w:eastAsia="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HFirmName">
    <w:name w:val="LHFirmName"/>
    <w:basedOn w:val="Normal"/>
    <w:uiPriority w:val="99"/>
    <w:rsid w:val="00F66154"/>
    <w:pPr>
      <w:spacing w:line="220" w:lineRule="exact"/>
    </w:pPr>
    <w:rPr>
      <w:rFonts w:ascii="Arial" w:hAnsi="Arial" w:cstheme="majorHAnsi"/>
      <w:b/>
      <w:noProof/>
      <w:color w:val="636466"/>
      <w:sz w:val="18"/>
      <w:szCs w:val="18"/>
    </w:rPr>
  </w:style>
  <w:style w:type="paragraph" w:customStyle="1" w:styleId="LHOfficeAddress">
    <w:name w:val="LHOfficeAddress"/>
    <w:basedOn w:val="Normal"/>
    <w:uiPriority w:val="99"/>
    <w:rsid w:val="00F66154"/>
    <w:pPr>
      <w:spacing w:line="220" w:lineRule="exact"/>
    </w:pPr>
    <w:rPr>
      <w:rFonts w:ascii="Arial" w:hAnsi="Arial" w:cstheme="majorHAnsi"/>
      <w:noProof/>
      <w:color w:val="636466"/>
      <w:sz w:val="18"/>
      <w:szCs w:val="18"/>
    </w:rPr>
  </w:style>
  <w:style w:type="character" w:customStyle="1" w:styleId="url">
    <w:name w:val="url"/>
    <w:basedOn w:val="DefaultParagraphFont"/>
    <w:uiPriority w:val="99"/>
    <w:qFormat/>
    <w:rsid w:val="003C7615"/>
    <w:rPr>
      <w:b/>
      <w:color w:val="002F6D"/>
      <w:sz w:val="16"/>
    </w:rPr>
  </w:style>
  <w:style w:type="character" w:customStyle="1" w:styleId="LHLine">
    <w:name w:val="LHLine"/>
    <w:basedOn w:val="DefaultParagraphFont"/>
    <w:uiPriority w:val="99"/>
    <w:rsid w:val="00AD2D9B"/>
    <w:rPr>
      <w:b/>
      <w:color w:val="002F6D"/>
      <w:position w:val="2"/>
    </w:rPr>
  </w:style>
  <w:style w:type="paragraph" w:customStyle="1" w:styleId="FooterSpacerPara">
    <w:name w:val="FooterSpacerPara"/>
    <w:basedOn w:val="Normal"/>
    <w:uiPriority w:val="99"/>
    <w:semiHidden/>
    <w:rsid w:val="009A0189"/>
    <w:pPr>
      <w:ind w:left="-706"/>
      <w:jc w:val="right"/>
    </w:pPr>
    <w:rPr>
      <w:rFonts w:eastAsiaTheme="minorHAnsi"/>
      <w:szCs w:val="24"/>
    </w:rPr>
  </w:style>
  <w:style w:type="paragraph" w:styleId="BlockText">
    <w:name w:val="Block Text"/>
    <w:basedOn w:val="Normal"/>
    <w:rsid w:val="000D0456"/>
    <w:pPr>
      <w:spacing w:after="240"/>
      <w:ind w:left="720" w:right="720"/>
    </w:pPr>
  </w:style>
  <w:style w:type="paragraph" w:customStyle="1" w:styleId="BlockText1">
    <w:name w:val="Block Text 1&quot;"/>
    <w:basedOn w:val="Normal"/>
    <w:rsid w:val="000D0456"/>
    <w:pPr>
      <w:spacing w:after="240"/>
      <w:ind w:left="1440" w:right="1440"/>
    </w:pPr>
  </w:style>
  <w:style w:type="paragraph" w:customStyle="1" w:styleId="BlockTextDS">
    <w:name w:val="Block Text DS"/>
    <w:basedOn w:val="Normal"/>
    <w:unhideWhenUsed/>
    <w:rsid w:val="000D0456"/>
    <w:pPr>
      <w:spacing w:line="480" w:lineRule="auto"/>
      <w:ind w:left="720" w:right="720"/>
    </w:pPr>
  </w:style>
  <w:style w:type="paragraph" w:customStyle="1" w:styleId="BodyTextDS">
    <w:name w:val="Body Text DS"/>
    <w:basedOn w:val="Normal"/>
    <w:rsid w:val="000D0456"/>
    <w:pPr>
      <w:spacing w:line="480" w:lineRule="auto"/>
    </w:pPr>
  </w:style>
  <w:style w:type="paragraph" w:styleId="BodyTextFirstIndent">
    <w:name w:val="Body Text First Indent"/>
    <w:basedOn w:val="BodyText"/>
    <w:link w:val="BodyTextFirstIndentChar"/>
    <w:qFormat/>
    <w:rsid w:val="000D0456"/>
    <w:pPr>
      <w:ind w:firstLine="720"/>
    </w:pPr>
  </w:style>
  <w:style w:type="character" w:customStyle="1" w:styleId="BodyTextFirstIndentChar">
    <w:name w:val="Body Text First Indent Char"/>
    <w:basedOn w:val="BodyTextChar"/>
    <w:link w:val="BodyTextFirstIndent"/>
    <w:rsid w:val="000D0456"/>
    <w:rPr>
      <w:rFonts w:eastAsia="Times New Roman"/>
      <w:szCs w:val="20"/>
    </w:rPr>
  </w:style>
  <w:style w:type="paragraph" w:customStyle="1" w:styleId="BodyTextFirstIndent1">
    <w:name w:val="Body Text First Indent 1&quot;"/>
    <w:basedOn w:val="Normal"/>
    <w:unhideWhenUsed/>
    <w:rsid w:val="000D0456"/>
    <w:pPr>
      <w:spacing w:after="240"/>
      <w:ind w:firstLine="1440"/>
    </w:pPr>
  </w:style>
  <w:style w:type="paragraph" w:customStyle="1" w:styleId="BodyTextFirstIndent1DS">
    <w:name w:val="Body Text First Indent 1&quot; DS"/>
    <w:basedOn w:val="Normal"/>
    <w:semiHidden/>
    <w:qFormat/>
    <w:rsid w:val="000D0456"/>
    <w:pPr>
      <w:spacing w:line="480" w:lineRule="auto"/>
      <w:ind w:firstLine="1440"/>
    </w:pPr>
  </w:style>
  <w:style w:type="paragraph" w:customStyle="1" w:styleId="BodyTextFirstIndentDS">
    <w:name w:val="Body Text First Indent DS"/>
    <w:basedOn w:val="Normal"/>
    <w:unhideWhenUsed/>
    <w:rsid w:val="000D0456"/>
    <w:pPr>
      <w:spacing w:line="480" w:lineRule="auto"/>
      <w:ind w:firstLine="720"/>
    </w:pPr>
  </w:style>
  <w:style w:type="paragraph" w:styleId="BodyTextIndent">
    <w:name w:val="Body Text Indent"/>
    <w:basedOn w:val="Normal"/>
    <w:link w:val="BodyTextIndentChar"/>
    <w:rsid w:val="000D0456"/>
    <w:pPr>
      <w:spacing w:after="240"/>
      <w:ind w:left="720"/>
    </w:pPr>
  </w:style>
  <w:style w:type="character" w:customStyle="1" w:styleId="BodyTextIndentChar">
    <w:name w:val="Body Text Indent Char"/>
    <w:basedOn w:val="DefaultParagraphFont"/>
    <w:link w:val="BodyTextIndent"/>
    <w:rsid w:val="000D0456"/>
    <w:rPr>
      <w:rFonts w:eastAsia="Times New Roman"/>
      <w:szCs w:val="20"/>
    </w:rPr>
  </w:style>
  <w:style w:type="paragraph" w:customStyle="1" w:styleId="HeadingBody1">
    <w:name w:val="HeadingBody 1"/>
    <w:basedOn w:val="Normal"/>
    <w:next w:val="Heading1"/>
    <w:link w:val="HeadingBody1Char"/>
    <w:semiHidden/>
    <w:rsid w:val="00635F3F"/>
    <w:pPr>
      <w:spacing w:after="240"/>
      <w:ind w:left="720" w:hanging="720"/>
    </w:pPr>
    <w:rPr>
      <w:rFonts w:eastAsiaTheme="majorEastAsia"/>
      <w:color w:val="000000"/>
      <w:szCs w:val="28"/>
    </w:rPr>
  </w:style>
  <w:style w:type="paragraph" w:customStyle="1" w:styleId="BodyTextIndent1">
    <w:name w:val="Body Text Indent 1&quot;"/>
    <w:basedOn w:val="Normal"/>
    <w:unhideWhenUsed/>
    <w:rsid w:val="00FD771D"/>
    <w:pPr>
      <w:spacing w:after="240"/>
      <w:ind w:left="1440"/>
    </w:pPr>
  </w:style>
  <w:style w:type="paragraph" w:customStyle="1" w:styleId="BodyTextIndentDS">
    <w:name w:val="Body Text Indent DS"/>
    <w:basedOn w:val="Normal"/>
    <w:rsid w:val="000D0456"/>
    <w:pPr>
      <w:spacing w:line="480" w:lineRule="auto"/>
      <w:ind w:left="720"/>
    </w:pPr>
  </w:style>
  <w:style w:type="paragraph" w:customStyle="1" w:styleId="ByLine">
    <w:name w:val="ByLine"/>
    <w:basedOn w:val="Normal"/>
    <w:next w:val="Normal"/>
    <w:uiPriority w:val="99"/>
    <w:semiHidden/>
    <w:rsid w:val="000D0456"/>
    <w:pPr>
      <w:tabs>
        <w:tab w:val="left" w:pos="4320"/>
      </w:tabs>
      <w:ind w:firstLine="4320"/>
    </w:pPr>
    <w:rPr>
      <w:rFonts w:cstheme="minorBidi"/>
      <w:szCs w:val="22"/>
    </w:rPr>
  </w:style>
  <w:style w:type="paragraph" w:styleId="ListBullet">
    <w:name w:val="List Bullet"/>
    <w:basedOn w:val="Normal"/>
    <w:rsid w:val="000D0456"/>
    <w:pPr>
      <w:numPr>
        <w:numId w:val="3"/>
      </w:numPr>
    </w:pPr>
  </w:style>
  <w:style w:type="paragraph" w:customStyle="1" w:styleId="SignatureByLine">
    <w:name w:val="SignatureByLine"/>
    <w:basedOn w:val="Normal"/>
    <w:unhideWhenUsed/>
    <w:rsid w:val="000D0456"/>
    <w:pPr>
      <w:ind w:left="4766"/>
    </w:pPr>
    <w:rPr>
      <w:rFonts w:cstheme="minorBidi"/>
      <w:szCs w:val="22"/>
    </w:rPr>
  </w:style>
  <w:style w:type="paragraph" w:styleId="Title">
    <w:name w:val="Title"/>
    <w:basedOn w:val="Normal"/>
    <w:link w:val="TitleChar"/>
    <w:rsid w:val="000D0456"/>
    <w:pPr>
      <w:keepNext/>
      <w:spacing w:after="240"/>
      <w:jc w:val="center"/>
    </w:pPr>
    <w:rPr>
      <w:rFonts w:cs="Arial"/>
      <w:bCs/>
      <w:kern w:val="28"/>
      <w:szCs w:val="32"/>
    </w:rPr>
  </w:style>
  <w:style w:type="character" w:customStyle="1" w:styleId="TitleChar">
    <w:name w:val="Title Char"/>
    <w:basedOn w:val="DefaultParagraphFont"/>
    <w:link w:val="Title"/>
    <w:rsid w:val="000D0456"/>
    <w:rPr>
      <w:rFonts w:eastAsia="Times New Roman" w:cs="Arial"/>
      <w:bCs/>
      <w:kern w:val="28"/>
      <w:szCs w:val="32"/>
    </w:rPr>
  </w:style>
  <w:style w:type="paragraph" w:customStyle="1" w:styleId="TitleBold">
    <w:name w:val="Title Bold"/>
    <w:basedOn w:val="Normal"/>
    <w:qFormat/>
    <w:rsid w:val="000D0456"/>
    <w:pPr>
      <w:keepNext/>
      <w:spacing w:after="240"/>
      <w:jc w:val="center"/>
    </w:pPr>
    <w:rPr>
      <w:b/>
    </w:rPr>
  </w:style>
  <w:style w:type="paragraph" w:customStyle="1" w:styleId="TitleLeft">
    <w:name w:val="Title Left"/>
    <w:basedOn w:val="Normal"/>
    <w:rsid w:val="000D0456"/>
    <w:pPr>
      <w:keepNext/>
      <w:spacing w:after="240"/>
    </w:pPr>
  </w:style>
  <w:style w:type="paragraph" w:customStyle="1" w:styleId="TitleCenteredforTOC1">
    <w:name w:val="TitleCenteredforTOC1"/>
    <w:basedOn w:val="Normal"/>
    <w:next w:val="Normal"/>
    <w:qFormat/>
    <w:rsid w:val="000D0456"/>
    <w:pPr>
      <w:keepNext/>
      <w:spacing w:after="240"/>
      <w:jc w:val="center"/>
      <w:outlineLvl w:val="0"/>
    </w:pPr>
  </w:style>
  <w:style w:type="character" w:customStyle="1" w:styleId="Heading2Char">
    <w:name w:val="Heading 2 Char"/>
    <w:basedOn w:val="DefaultParagraphFont"/>
    <w:link w:val="Heading2"/>
    <w:rsid w:val="00B47B2D"/>
    <w:rPr>
      <w:rFonts w:eastAsiaTheme="majorEastAsia"/>
      <w:bCs/>
      <w:color w:val="000000"/>
      <w:szCs w:val="26"/>
    </w:rPr>
  </w:style>
  <w:style w:type="character" w:customStyle="1" w:styleId="Heading3Char">
    <w:name w:val="Heading 3 Char"/>
    <w:basedOn w:val="DefaultParagraphFont"/>
    <w:link w:val="Heading3"/>
    <w:rsid w:val="00B47B2D"/>
    <w:rPr>
      <w:rFonts w:eastAsiaTheme="majorEastAsia"/>
      <w:bCs/>
      <w:color w:val="000000"/>
      <w:szCs w:val="20"/>
    </w:rPr>
  </w:style>
  <w:style w:type="character" w:customStyle="1" w:styleId="Heading4Char">
    <w:name w:val="Heading 4 Char"/>
    <w:basedOn w:val="DefaultParagraphFont"/>
    <w:link w:val="Heading4"/>
    <w:semiHidden/>
    <w:rsid w:val="00B47B2D"/>
    <w:rPr>
      <w:rFonts w:eastAsiaTheme="majorEastAsia"/>
      <w:bCs/>
      <w:iCs/>
      <w:color w:val="000000"/>
      <w:szCs w:val="20"/>
    </w:rPr>
  </w:style>
  <w:style w:type="character" w:customStyle="1" w:styleId="Heading5Char">
    <w:name w:val="Heading 5 Char"/>
    <w:basedOn w:val="DefaultParagraphFont"/>
    <w:link w:val="Heading5"/>
    <w:semiHidden/>
    <w:rsid w:val="00B47B2D"/>
    <w:rPr>
      <w:rFonts w:eastAsiaTheme="majorEastAsia"/>
      <w:color w:val="000000"/>
      <w:szCs w:val="20"/>
    </w:rPr>
  </w:style>
  <w:style w:type="character" w:customStyle="1" w:styleId="Heading6Char">
    <w:name w:val="Heading 6 Char"/>
    <w:basedOn w:val="DefaultParagraphFont"/>
    <w:link w:val="Heading6"/>
    <w:rsid w:val="00B47B2D"/>
    <w:rPr>
      <w:rFonts w:eastAsiaTheme="majorEastAsia"/>
      <w:iCs/>
      <w:color w:val="000000"/>
      <w:szCs w:val="20"/>
    </w:rPr>
  </w:style>
  <w:style w:type="character" w:customStyle="1" w:styleId="Heading7Char">
    <w:name w:val="Heading 7 Char"/>
    <w:basedOn w:val="DefaultParagraphFont"/>
    <w:link w:val="Heading7"/>
    <w:semiHidden/>
    <w:rsid w:val="00B47B2D"/>
    <w:rPr>
      <w:rFonts w:eastAsiaTheme="majorEastAsia"/>
      <w:iCs/>
      <w:color w:val="000000"/>
      <w:szCs w:val="20"/>
    </w:rPr>
  </w:style>
  <w:style w:type="character" w:customStyle="1" w:styleId="Heading8Char">
    <w:name w:val="Heading 8 Char"/>
    <w:basedOn w:val="DefaultParagraphFont"/>
    <w:link w:val="Heading8"/>
    <w:semiHidden/>
    <w:rsid w:val="00B47B2D"/>
    <w:rPr>
      <w:rFonts w:eastAsiaTheme="majorEastAsia"/>
      <w:color w:val="000000"/>
      <w:szCs w:val="20"/>
    </w:rPr>
  </w:style>
  <w:style w:type="character" w:customStyle="1" w:styleId="Heading9Char">
    <w:name w:val="Heading 9 Char"/>
    <w:basedOn w:val="DefaultParagraphFont"/>
    <w:link w:val="Heading9"/>
    <w:semiHidden/>
    <w:rsid w:val="00B47B2D"/>
    <w:rPr>
      <w:rFonts w:eastAsiaTheme="majorEastAsia"/>
      <w:iCs/>
      <w:color w:val="000000"/>
      <w:szCs w:val="20"/>
    </w:rPr>
  </w:style>
  <w:style w:type="character" w:customStyle="1" w:styleId="HeadingBody1Char">
    <w:name w:val="HeadingBody 1 Char"/>
    <w:basedOn w:val="Heading1Char"/>
    <w:link w:val="HeadingBody1"/>
    <w:semiHidden/>
    <w:rsid w:val="00635F3F"/>
    <w:rPr>
      <w:rFonts w:eastAsiaTheme="majorEastAsia"/>
      <w:bCs w:val="0"/>
      <w:color w:val="000000"/>
      <w:szCs w:val="28"/>
    </w:rPr>
  </w:style>
  <w:style w:type="paragraph" w:customStyle="1" w:styleId="HeadingBody2">
    <w:name w:val="HeadingBody 2"/>
    <w:basedOn w:val="Normal"/>
    <w:next w:val="Heading2"/>
    <w:link w:val="HeadingBody2Char"/>
    <w:semiHidden/>
    <w:rsid w:val="00635F3F"/>
    <w:pPr>
      <w:spacing w:after="240"/>
      <w:ind w:left="1440" w:hanging="720"/>
    </w:pPr>
    <w:rPr>
      <w:rFonts w:eastAsiaTheme="majorEastAsia"/>
      <w:color w:val="000000"/>
      <w:szCs w:val="28"/>
    </w:rPr>
  </w:style>
  <w:style w:type="character" w:customStyle="1" w:styleId="HeadingBody2Char">
    <w:name w:val="HeadingBody 2 Char"/>
    <w:basedOn w:val="Heading1Char"/>
    <w:link w:val="HeadingBody2"/>
    <w:semiHidden/>
    <w:rsid w:val="00635F3F"/>
    <w:rPr>
      <w:rFonts w:eastAsiaTheme="majorEastAsia"/>
      <w:bCs w:val="0"/>
      <w:color w:val="000000"/>
      <w:szCs w:val="28"/>
    </w:rPr>
  </w:style>
  <w:style w:type="paragraph" w:customStyle="1" w:styleId="HeadingBody3">
    <w:name w:val="HeadingBody 3"/>
    <w:basedOn w:val="Normal"/>
    <w:next w:val="Heading3"/>
    <w:link w:val="HeadingBody3Char"/>
    <w:semiHidden/>
    <w:rsid w:val="00635F3F"/>
    <w:pPr>
      <w:spacing w:after="240"/>
      <w:ind w:left="2160" w:hanging="720"/>
    </w:pPr>
    <w:rPr>
      <w:rFonts w:eastAsiaTheme="majorEastAsia"/>
      <w:color w:val="000000"/>
      <w:szCs w:val="28"/>
    </w:rPr>
  </w:style>
  <w:style w:type="character" w:customStyle="1" w:styleId="HeadingBody3Char">
    <w:name w:val="HeadingBody 3 Char"/>
    <w:basedOn w:val="Heading1Char"/>
    <w:link w:val="HeadingBody3"/>
    <w:semiHidden/>
    <w:rsid w:val="00635F3F"/>
    <w:rPr>
      <w:rFonts w:eastAsiaTheme="majorEastAsia"/>
      <w:bCs w:val="0"/>
      <w:color w:val="000000"/>
      <w:szCs w:val="28"/>
    </w:rPr>
  </w:style>
  <w:style w:type="paragraph" w:customStyle="1" w:styleId="HeadingBody4">
    <w:name w:val="HeadingBody 4"/>
    <w:basedOn w:val="Normal"/>
    <w:next w:val="Heading4"/>
    <w:link w:val="HeadingBody4Char"/>
    <w:semiHidden/>
    <w:rsid w:val="00635F3F"/>
    <w:pPr>
      <w:spacing w:after="240"/>
      <w:ind w:left="2880" w:hanging="720"/>
    </w:pPr>
    <w:rPr>
      <w:rFonts w:eastAsiaTheme="majorEastAsia"/>
      <w:color w:val="000000"/>
      <w:szCs w:val="28"/>
    </w:rPr>
  </w:style>
  <w:style w:type="character" w:customStyle="1" w:styleId="HeadingBody4Char">
    <w:name w:val="HeadingBody 4 Char"/>
    <w:basedOn w:val="Heading1Char"/>
    <w:link w:val="HeadingBody4"/>
    <w:semiHidden/>
    <w:rsid w:val="00635F3F"/>
    <w:rPr>
      <w:rFonts w:eastAsiaTheme="majorEastAsia"/>
      <w:bCs w:val="0"/>
      <w:color w:val="000000"/>
      <w:szCs w:val="28"/>
    </w:rPr>
  </w:style>
  <w:style w:type="paragraph" w:customStyle="1" w:styleId="HeadingBody5">
    <w:name w:val="HeadingBody 5"/>
    <w:basedOn w:val="Normal"/>
    <w:next w:val="Heading5"/>
    <w:link w:val="HeadingBody5Char"/>
    <w:semiHidden/>
    <w:rsid w:val="00635F3F"/>
    <w:pPr>
      <w:spacing w:after="240"/>
      <w:ind w:left="3600" w:hanging="715"/>
    </w:pPr>
    <w:rPr>
      <w:rFonts w:eastAsiaTheme="majorEastAsia"/>
      <w:color w:val="000000"/>
      <w:szCs w:val="28"/>
    </w:rPr>
  </w:style>
  <w:style w:type="character" w:customStyle="1" w:styleId="HeadingBody5Char">
    <w:name w:val="HeadingBody 5 Char"/>
    <w:basedOn w:val="Heading1Char"/>
    <w:link w:val="HeadingBody5"/>
    <w:semiHidden/>
    <w:rsid w:val="00635F3F"/>
    <w:rPr>
      <w:rFonts w:eastAsiaTheme="majorEastAsia"/>
      <w:bCs w:val="0"/>
      <w:color w:val="000000"/>
      <w:szCs w:val="28"/>
    </w:rPr>
  </w:style>
  <w:style w:type="paragraph" w:customStyle="1" w:styleId="HeadingBody6">
    <w:name w:val="HeadingBody 6"/>
    <w:basedOn w:val="Normal"/>
    <w:next w:val="Heading6"/>
    <w:link w:val="HeadingBody6Char"/>
    <w:semiHidden/>
    <w:rsid w:val="00635F3F"/>
    <w:pPr>
      <w:spacing w:after="240"/>
      <w:ind w:left="4325" w:hanging="720"/>
    </w:pPr>
    <w:rPr>
      <w:rFonts w:eastAsiaTheme="majorEastAsia"/>
      <w:color w:val="000000"/>
      <w:szCs w:val="28"/>
    </w:rPr>
  </w:style>
  <w:style w:type="character" w:customStyle="1" w:styleId="HeadingBody6Char">
    <w:name w:val="HeadingBody 6 Char"/>
    <w:basedOn w:val="Heading1Char"/>
    <w:link w:val="HeadingBody6"/>
    <w:semiHidden/>
    <w:rsid w:val="00635F3F"/>
    <w:rPr>
      <w:rFonts w:eastAsiaTheme="majorEastAsia"/>
      <w:bCs w:val="0"/>
      <w:color w:val="000000"/>
      <w:szCs w:val="28"/>
    </w:rPr>
  </w:style>
  <w:style w:type="paragraph" w:customStyle="1" w:styleId="HeadingBody7">
    <w:name w:val="HeadingBody 7"/>
    <w:basedOn w:val="Normal"/>
    <w:next w:val="Heading7"/>
    <w:link w:val="HeadingBody7Char"/>
    <w:semiHidden/>
    <w:rsid w:val="00635F3F"/>
    <w:pPr>
      <w:spacing w:after="240"/>
      <w:ind w:left="5040" w:hanging="720"/>
    </w:pPr>
    <w:rPr>
      <w:rFonts w:eastAsiaTheme="majorEastAsia"/>
      <w:color w:val="000000"/>
      <w:szCs w:val="28"/>
    </w:rPr>
  </w:style>
  <w:style w:type="character" w:customStyle="1" w:styleId="HeadingBody7Char">
    <w:name w:val="HeadingBody 7 Char"/>
    <w:basedOn w:val="Heading1Char"/>
    <w:link w:val="HeadingBody7"/>
    <w:semiHidden/>
    <w:rsid w:val="00635F3F"/>
    <w:rPr>
      <w:rFonts w:eastAsiaTheme="majorEastAsia"/>
      <w:bCs w:val="0"/>
      <w:color w:val="000000"/>
      <w:szCs w:val="28"/>
    </w:rPr>
  </w:style>
  <w:style w:type="paragraph" w:customStyle="1" w:styleId="HeadingBody8">
    <w:name w:val="HeadingBody 8"/>
    <w:basedOn w:val="Normal"/>
    <w:next w:val="Heading8"/>
    <w:link w:val="HeadingBody8Char"/>
    <w:semiHidden/>
    <w:rsid w:val="00635F3F"/>
    <w:pPr>
      <w:spacing w:after="240"/>
      <w:ind w:left="5760" w:hanging="720"/>
    </w:pPr>
    <w:rPr>
      <w:rFonts w:eastAsiaTheme="majorEastAsia"/>
      <w:color w:val="000000"/>
      <w:szCs w:val="28"/>
    </w:rPr>
  </w:style>
  <w:style w:type="character" w:customStyle="1" w:styleId="HeadingBody8Char">
    <w:name w:val="HeadingBody 8 Char"/>
    <w:basedOn w:val="Heading1Char"/>
    <w:link w:val="HeadingBody8"/>
    <w:semiHidden/>
    <w:rsid w:val="00635F3F"/>
    <w:rPr>
      <w:rFonts w:eastAsiaTheme="majorEastAsia"/>
      <w:bCs w:val="0"/>
      <w:color w:val="000000"/>
      <w:szCs w:val="28"/>
    </w:rPr>
  </w:style>
  <w:style w:type="paragraph" w:customStyle="1" w:styleId="HeadingBody9">
    <w:name w:val="HeadingBody 9"/>
    <w:basedOn w:val="Normal"/>
    <w:next w:val="Heading9"/>
    <w:link w:val="HeadingBody9Char"/>
    <w:semiHidden/>
    <w:rsid w:val="00635F3F"/>
    <w:pPr>
      <w:spacing w:after="240"/>
      <w:ind w:left="6480" w:hanging="720"/>
    </w:pPr>
    <w:rPr>
      <w:rFonts w:eastAsiaTheme="majorEastAsia"/>
      <w:color w:val="000000"/>
      <w:szCs w:val="28"/>
    </w:rPr>
  </w:style>
  <w:style w:type="character" w:customStyle="1" w:styleId="HeadingBody9Char">
    <w:name w:val="HeadingBody 9 Char"/>
    <w:basedOn w:val="Heading1Char"/>
    <w:link w:val="HeadingBody9"/>
    <w:semiHidden/>
    <w:rsid w:val="00635F3F"/>
    <w:rPr>
      <w:rFonts w:eastAsiaTheme="majorEastAsia"/>
      <w:bCs w:val="0"/>
      <w:color w:val="000000"/>
      <w:szCs w:val="28"/>
    </w:rPr>
  </w:style>
  <w:style w:type="paragraph" w:customStyle="1" w:styleId="AddresseeNames">
    <w:name w:val="AddresseeNames"/>
    <w:basedOn w:val="Header"/>
    <w:uiPriority w:val="99"/>
    <w:semiHidden/>
    <w:rsid w:val="00A41BE7"/>
    <w:pPr>
      <w:contextualSpacing/>
    </w:pPr>
  </w:style>
  <w:style w:type="paragraph" w:customStyle="1" w:styleId="HeadingBase">
    <w:name w:val="Heading Base"/>
    <w:basedOn w:val="Normal"/>
    <w:next w:val="Normal"/>
    <w:semiHidden/>
    <w:qFormat/>
    <w:rsid w:val="00635F3F"/>
  </w:style>
  <w:style w:type="character" w:styleId="PageNumber">
    <w:name w:val="page number"/>
    <w:basedOn w:val="DefaultParagraphFont"/>
    <w:semiHidden/>
    <w:rsid w:val="00A41BE7"/>
    <w:rPr>
      <w:rFonts w:ascii="Times New Roman" w:hAnsi="Times New Roman"/>
      <w:noProof w:val="0"/>
      <w:sz w:val="24"/>
      <w:lang w:val="en-US"/>
    </w:rPr>
  </w:style>
  <w:style w:type="paragraph" w:customStyle="1" w:styleId="DateInHeader">
    <w:name w:val="DateInHeader"/>
    <w:basedOn w:val="Header"/>
    <w:uiPriority w:val="99"/>
    <w:semiHidden/>
    <w:qFormat/>
    <w:rsid w:val="00A41BE7"/>
  </w:style>
  <w:style w:type="paragraph" w:customStyle="1" w:styleId="PageNumberInHeader">
    <w:name w:val="PageNumberInHeader"/>
    <w:basedOn w:val="Header"/>
    <w:uiPriority w:val="99"/>
    <w:semiHidden/>
    <w:rsid w:val="004E0E95"/>
  </w:style>
  <w:style w:type="paragraph" w:customStyle="1" w:styleId="MemoHeading">
    <w:name w:val="MemoHeading"/>
    <w:basedOn w:val="Normal"/>
    <w:semiHidden/>
    <w:rsid w:val="00C22F04"/>
    <w:pPr>
      <w:spacing w:after="480"/>
    </w:pPr>
    <w:rPr>
      <w:b/>
      <w:sz w:val="48"/>
      <w:szCs w:val="36"/>
    </w:rPr>
  </w:style>
  <w:style w:type="paragraph" w:customStyle="1" w:styleId="TableLabel">
    <w:name w:val="TableLabel"/>
    <w:basedOn w:val="Normal"/>
    <w:semiHidden/>
    <w:rsid w:val="00C22F04"/>
    <w:rPr>
      <w:b/>
      <w:szCs w:val="24"/>
    </w:rPr>
  </w:style>
  <w:style w:type="paragraph" w:customStyle="1" w:styleId="TableData">
    <w:name w:val="TableData"/>
    <w:basedOn w:val="Normal"/>
    <w:semiHidden/>
    <w:rsid w:val="00C22F04"/>
  </w:style>
  <w:style w:type="paragraph" w:customStyle="1" w:styleId="PC">
    <w:name w:val="PC"/>
    <w:basedOn w:val="Normal"/>
    <w:uiPriority w:val="99"/>
    <w:semiHidden/>
    <w:qFormat/>
    <w:rsid w:val="008B0686"/>
    <w:pPr>
      <w:jc w:val="right"/>
    </w:pPr>
    <w:rPr>
      <w:b/>
      <w:smallCaps/>
    </w:rPr>
  </w:style>
  <w:style w:type="paragraph" w:customStyle="1" w:styleId="BlockText1DS">
    <w:name w:val="Block Text 1&quot; DS"/>
    <w:basedOn w:val="Normal"/>
    <w:unhideWhenUsed/>
    <w:rsid w:val="00AE51A9"/>
    <w:pPr>
      <w:spacing w:after="240" w:line="480" w:lineRule="auto"/>
      <w:ind w:left="1440" w:right="1440"/>
    </w:pPr>
    <w:rPr>
      <w:szCs w:val="24"/>
    </w:rPr>
  </w:style>
  <w:style w:type="character" w:styleId="PlaceholderText">
    <w:name w:val="Placeholder Text"/>
    <w:basedOn w:val="DefaultParagraphFont"/>
    <w:uiPriority w:val="99"/>
    <w:semiHidden/>
    <w:rsid w:val="00E71CC1"/>
    <w:rPr>
      <w:color w:val="808080"/>
    </w:rPr>
  </w:style>
  <w:style w:type="character" w:customStyle="1" w:styleId="APWebsite">
    <w:name w:val="AP Website"/>
    <w:basedOn w:val="url"/>
    <w:uiPriority w:val="1"/>
    <w:rsid w:val="002607F8"/>
    <w:rPr>
      <w:b/>
      <w:color w:val="002F6D"/>
      <w:sz w:val="16"/>
    </w:rPr>
  </w:style>
  <w:style w:type="paragraph" w:styleId="ListParagraph">
    <w:name w:val="List Paragraph"/>
    <w:basedOn w:val="Normal"/>
    <w:uiPriority w:val="34"/>
    <w:qFormat/>
    <w:rsid w:val="00D64726"/>
    <w:pPr>
      <w:ind w:left="720"/>
      <w:contextualSpacing/>
    </w:pPr>
  </w:style>
  <w:style w:type="paragraph" w:styleId="FootnoteText">
    <w:name w:val="footnote text"/>
    <w:basedOn w:val="Normal"/>
    <w:link w:val="FootnoteTextChar"/>
    <w:uiPriority w:val="99"/>
    <w:semiHidden/>
    <w:unhideWhenUsed/>
    <w:rsid w:val="005631FB"/>
    <w:rPr>
      <w:sz w:val="20"/>
    </w:rPr>
  </w:style>
  <w:style w:type="character" w:customStyle="1" w:styleId="FootnoteTextChar">
    <w:name w:val="Footnote Text Char"/>
    <w:basedOn w:val="DefaultParagraphFont"/>
    <w:link w:val="FootnoteText"/>
    <w:uiPriority w:val="99"/>
    <w:semiHidden/>
    <w:rsid w:val="005631FB"/>
    <w:rPr>
      <w:rFonts w:eastAsia="Times New Roman"/>
      <w:sz w:val="20"/>
      <w:szCs w:val="20"/>
    </w:rPr>
  </w:style>
  <w:style w:type="character" w:styleId="FootnoteReference">
    <w:name w:val="footnote reference"/>
    <w:basedOn w:val="DefaultParagraphFont"/>
    <w:uiPriority w:val="99"/>
    <w:semiHidden/>
    <w:unhideWhenUsed/>
    <w:rsid w:val="005631FB"/>
    <w:rPr>
      <w:vertAlign w:val="superscript"/>
    </w:rPr>
  </w:style>
  <w:style w:type="character" w:styleId="Hyperlink">
    <w:name w:val="Hyperlink"/>
    <w:basedOn w:val="DefaultParagraphFont"/>
    <w:uiPriority w:val="99"/>
    <w:unhideWhenUsed/>
    <w:rsid w:val="005E7D3A"/>
    <w:rPr>
      <w:color w:val="0000FF" w:themeColor="hyperlink"/>
      <w:u w:val="single"/>
    </w:rPr>
  </w:style>
  <w:style w:type="paragraph" w:styleId="BodyText2">
    <w:name w:val="Body Text 2"/>
    <w:basedOn w:val="Normal"/>
    <w:link w:val="BodyText2Char"/>
    <w:uiPriority w:val="99"/>
    <w:semiHidden/>
    <w:unhideWhenUsed/>
    <w:rsid w:val="00FC7A54"/>
    <w:pPr>
      <w:spacing w:after="120" w:line="480" w:lineRule="auto"/>
    </w:pPr>
  </w:style>
  <w:style w:type="character" w:customStyle="1" w:styleId="BodyText2Char">
    <w:name w:val="Body Text 2 Char"/>
    <w:basedOn w:val="DefaultParagraphFont"/>
    <w:link w:val="BodyText2"/>
    <w:uiPriority w:val="99"/>
    <w:semiHidden/>
    <w:rsid w:val="00FC7A54"/>
    <w:rPr>
      <w:rFonts w:eastAsia="Times New Roman"/>
      <w:szCs w:val="20"/>
    </w:rPr>
  </w:style>
  <w:style w:type="character" w:styleId="FollowedHyperlink">
    <w:name w:val="FollowedHyperlink"/>
    <w:basedOn w:val="DefaultParagraphFont"/>
    <w:uiPriority w:val="99"/>
    <w:semiHidden/>
    <w:unhideWhenUsed/>
    <w:rsid w:val="00FC7A54"/>
    <w:rPr>
      <w:color w:val="800080" w:themeColor="followedHyperlink"/>
      <w:u w:val="single"/>
    </w:rPr>
  </w:style>
  <w:style w:type="paragraph" w:styleId="TOCHeading">
    <w:name w:val="TOC Heading"/>
    <w:basedOn w:val="Heading1"/>
    <w:next w:val="Normal"/>
    <w:uiPriority w:val="39"/>
    <w:unhideWhenUsed/>
    <w:qFormat/>
    <w:rsid w:val="00BD3D94"/>
    <w:pPr>
      <w:keepNext/>
      <w:keepLines/>
      <w:numPr>
        <w:numId w:val="0"/>
      </w:numPr>
      <w:spacing w:before="240" w:after="0" w:line="259" w:lineRule="auto"/>
      <w:outlineLvl w:val="9"/>
    </w:pPr>
    <w:rPr>
      <w:rFonts w:asciiTheme="majorHAnsi" w:hAnsiTheme="majorHAnsi" w:cstheme="majorBidi"/>
      <w:bCs w:val="0"/>
      <w:color w:val="365F91" w:themeColor="accent1" w:themeShade="BF"/>
      <w:sz w:val="32"/>
      <w:szCs w:val="32"/>
    </w:rPr>
  </w:style>
  <w:style w:type="paragraph" w:styleId="TOC1">
    <w:name w:val="toc 1"/>
    <w:basedOn w:val="Normal"/>
    <w:next w:val="Normal"/>
    <w:autoRedefine/>
    <w:uiPriority w:val="39"/>
    <w:unhideWhenUsed/>
    <w:rsid w:val="00BD3D94"/>
    <w:pPr>
      <w:spacing w:after="100"/>
    </w:pPr>
  </w:style>
  <w:style w:type="character" w:styleId="CommentReference">
    <w:name w:val="annotation reference"/>
    <w:basedOn w:val="DefaultParagraphFont"/>
    <w:uiPriority w:val="99"/>
    <w:semiHidden/>
    <w:unhideWhenUsed/>
    <w:rsid w:val="00764904"/>
    <w:rPr>
      <w:sz w:val="16"/>
      <w:szCs w:val="16"/>
    </w:rPr>
  </w:style>
  <w:style w:type="paragraph" w:styleId="CommentText">
    <w:name w:val="annotation text"/>
    <w:basedOn w:val="Normal"/>
    <w:link w:val="CommentTextChar"/>
    <w:uiPriority w:val="99"/>
    <w:semiHidden/>
    <w:unhideWhenUsed/>
    <w:rsid w:val="00764904"/>
    <w:rPr>
      <w:sz w:val="20"/>
    </w:rPr>
  </w:style>
  <w:style w:type="character" w:customStyle="1" w:styleId="CommentTextChar">
    <w:name w:val="Comment Text Char"/>
    <w:basedOn w:val="DefaultParagraphFont"/>
    <w:link w:val="CommentText"/>
    <w:uiPriority w:val="99"/>
    <w:semiHidden/>
    <w:rsid w:val="0076490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64904"/>
    <w:rPr>
      <w:b/>
      <w:bCs/>
    </w:rPr>
  </w:style>
  <w:style w:type="character" w:customStyle="1" w:styleId="CommentSubjectChar">
    <w:name w:val="Comment Subject Char"/>
    <w:basedOn w:val="CommentTextChar"/>
    <w:link w:val="CommentSubject"/>
    <w:uiPriority w:val="99"/>
    <w:semiHidden/>
    <w:rsid w:val="00764904"/>
    <w:rPr>
      <w:rFonts w:eastAsia="Times New Roman"/>
      <w:b/>
      <w:bCs/>
      <w:sz w:val="20"/>
      <w:szCs w:val="20"/>
    </w:rPr>
  </w:style>
  <w:style w:type="paragraph" w:styleId="Revision">
    <w:name w:val="Revision"/>
    <w:hidden/>
    <w:uiPriority w:val="99"/>
    <w:semiHidden/>
    <w:rsid w:val="00C90610"/>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279547">
      <w:bodyDiv w:val="1"/>
      <w:marLeft w:val="0"/>
      <w:marRight w:val="0"/>
      <w:marTop w:val="0"/>
      <w:marBottom w:val="0"/>
      <w:divBdr>
        <w:top w:val="none" w:sz="0" w:space="0" w:color="auto"/>
        <w:left w:val="none" w:sz="0" w:space="0" w:color="auto"/>
        <w:bottom w:val="none" w:sz="0" w:space="0" w:color="auto"/>
        <w:right w:val="none" w:sz="0" w:space="0" w:color="auto"/>
      </w:divBdr>
    </w:div>
    <w:div w:id="1837450934">
      <w:bodyDiv w:val="1"/>
      <w:marLeft w:val="0"/>
      <w:marRight w:val="0"/>
      <w:marTop w:val="0"/>
      <w:marBottom w:val="0"/>
      <w:divBdr>
        <w:top w:val="none" w:sz="0" w:space="0" w:color="auto"/>
        <w:left w:val="none" w:sz="0" w:space="0" w:color="auto"/>
        <w:bottom w:val="none" w:sz="0" w:space="0" w:color="auto"/>
        <w:right w:val="none" w:sz="0" w:space="0" w:color="auto"/>
      </w:divBdr>
    </w:div>
    <w:div w:id="212175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E7C8E-EC6C-42EE-8F77-9EDFF82D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2020-10-09T12:47:00Z</dcterms:created>
  <dcterms:modified xsi:type="dcterms:W3CDTF">2020-10-09T12:55:00Z</dcterms:modified>
</cp:coreProperties>
</file>